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11A3" w:rsidRDefault="00073D0E">
      <w:pPr>
        <w:spacing w:line="643" w:lineRule="exact"/>
        <w:ind w:left="150" w:right="143"/>
        <w:jc w:val="center"/>
        <w:rPr>
          <w:rFonts w:ascii="Calibri Light"/>
          <w:sz w:val="56"/>
        </w:rPr>
      </w:pPr>
      <w:bookmarkStart w:id="0" w:name="Task_Force_Report_9-22-22"/>
      <w:bookmarkEnd w:id="0"/>
      <w:r>
        <w:rPr>
          <w:rFonts w:ascii="Calibri Light"/>
          <w:w w:val="95"/>
          <w:sz w:val="56"/>
        </w:rPr>
        <w:t>Report</w:t>
      </w:r>
      <w:r>
        <w:rPr>
          <w:rFonts w:ascii="Calibri Light"/>
          <w:spacing w:val="-15"/>
          <w:w w:val="95"/>
          <w:sz w:val="56"/>
        </w:rPr>
        <w:t xml:space="preserve"> </w:t>
      </w:r>
      <w:r>
        <w:rPr>
          <w:rFonts w:ascii="Calibri Light"/>
          <w:w w:val="95"/>
          <w:sz w:val="56"/>
        </w:rPr>
        <w:t>of</w:t>
      </w:r>
      <w:r>
        <w:rPr>
          <w:rFonts w:ascii="Calibri Light"/>
          <w:spacing w:val="-17"/>
          <w:w w:val="95"/>
          <w:sz w:val="56"/>
        </w:rPr>
        <w:t xml:space="preserve"> </w:t>
      </w:r>
      <w:r>
        <w:rPr>
          <w:rFonts w:ascii="Calibri Light"/>
          <w:w w:val="95"/>
          <w:sz w:val="56"/>
        </w:rPr>
        <w:t>the</w:t>
      </w:r>
      <w:r>
        <w:rPr>
          <w:rFonts w:ascii="Calibri Light"/>
          <w:spacing w:val="-17"/>
          <w:w w:val="95"/>
          <w:sz w:val="56"/>
        </w:rPr>
        <w:t xml:space="preserve"> </w:t>
      </w:r>
      <w:r>
        <w:rPr>
          <w:rFonts w:ascii="Calibri Light"/>
          <w:w w:val="95"/>
          <w:sz w:val="56"/>
        </w:rPr>
        <w:t>Task</w:t>
      </w:r>
      <w:r>
        <w:rPr>
          <w:rFonts w:ascii="Calibri Light"/>
          <w:spacing w:val="-17"/>
          <w:w w:val="95"/>
          <w:sz w:val="56"/>
        </w:rPr>
        <w:t xml:space="preserve"> </w:t>
      </w:r>
      <w:r>
        <w:rPr>
          <w:rFonts w:ascii="Calibri Light"/>
          <w:w w:val="95"/>
          <w:sz w:val="56"/>
        </w:rPr>
        <w:t>Force</w:t>
      </w:r>
      <w:r>
        <w:rPr>
          <w:rFonts w:ascii="Calibri Light"/>
          <w:spacing w:val="-16"/>
          <w:w w:val="95"/>
          <w:sz w:val="56"/>
        </w:rPr>
        <w:t xml:space="preserve"> </w:t>
      </w:r>
      <w:r>
        <w:rPr>
          <w:rFonts w:ascii="Calibri Light"/>
          <w:w w:val="95"/>
          <w:sz w:val="56"/>
        </w:rPr>
        <w:t>for</w:t>
      </w:r>
      <w:r>
        <w:rPr>
          <w:rFonts w:ascii="Calibri Light"/>
          <w:spacing w:val="-17"/>
          <w:w w:val="95"/>
          <w:sz w:val="56"/>
        </w:rPr>
        <w:t xml:space="preserve"> </w:t>
      </w:r>
      <w:r>
        <w:rPr>
          <w:rFonts w:ascii="Calibri Light"/>
          <w:w w:val="95"/>
          <w:sz w:val="56"/>
        </w:rPr>
        <w:t>the</w:t>
      </w:r>
      <w:r>
        <w:rPr>
          <w:rFonts w:ascii="Calibri Light"/>
          <w:spacing w:val="-18"/>
          <w:w w:val="95"/>
          <w:sz w:val="56"/>
        </w:rPr>
        <w:t xml:space="preserve"> </w:t>
      </w:r>
      <w:r>
        <w:rPr>
          <w:rFonts w:ascii="Calibri Light"/>
          <w:spacing w:val="-4"/>
          <w:w w:val="95"/>
          <w:sz w:val="56"/>
        </w:rPr>
        <w:t>Self-</w:t>
      </w:r>
    </w:p>
    <w:p w:rsidR="007511A3" w:rsidRDefault="00073D0E">
      <w:pPr>
        <w:ind w:left="152" w:right="143"/>
        <w:jc w:val="center"/>
        <w:rPr>
          <w:rFonts w:ascii="Calibri Light"/>
          <w:sz w:val="56"/>
        </w:rPr>
      </w:pPr>
      <w:r>
        <w:rPr>
          <w:rFonts w:ascii="Calibri Light"/>
          <w:spacing w:val="-4"/>
          <w:sz w:val="56"/>
        </w:rPr>
        <w:t>Assessment</w:t>
      </w:r>
      <w:r>
        <w:rPr>
          <w:rFonts w:ascii="Calibri Light"/>
          <w:spacing w:val="-28"/>
          <w:sz w:val="56"/>
        </w:rPr>
        <w:t xml:space="preserve"> </w:t>
      </w:r>
      <w:r>
        <w:rPr>
          <w:rFonts w:ascii="Calibri Light"/>
          <w:spacing w:val="-4"/>
          <w:sz w:val="56"/>
        </w:rPr>
        <w:t>of</w:t>
      </w:r>
      <w:r>
        <w:rPr>
          <w:rFonts w:ascii="Calibri Light"/>
          <w:spacing w:val="-28"/>
          <w:sz w:val="56"/>
        </w:rPr>
        <w:t xml:space="preserve"> </w:t>
      </w:r>
      <w:r>
        <w:rPr>
          <w:rFonts w:ascii="Calibri Light"/>
          <w:spacing w:val="-4"/>
          <w:sz w:val="56"/>
        </w:rPr>
        <w:t>the</w:t>
      </w:r>
      <w:r>
        <w:rPr>
          <w:rFonts w:ascii="Calibri Light"/>
          <w:spacing w:val="-27"/>
          <w:sz w:val="56"/>
        </w:rPr>
        <w:t xml:space="preserve"> </w:t>
      </w:r>
      <w:r>
        <w:rPr>
          <w:rFonts w:ascii="Calibri Light"/>
          <w:spacing w:val="-4"/>
          <w:sz w:val="56"/>
        </w:rPr>
        <w:t>Institutionalization</w:t>
      </w:r>
      <w:r>
        <w:rPr>
          <w:rFonts w:ascii="Calibri Light"/>
          <w:spacing w:val="-28"/>
          <w:sz w:val="56"/>
        </w:rPr>
        <w:t xml:space="preserve"> </w:t>
      </w:r>
      <w:r>
        <w:rPr>
          <w:rFonts w:ascii="Calibri Light"/>
          <w:spacing w:val="-4"/>
          <w:sz w:val="56"/>
        </w:rPr>
        <w:t xml:space="preserve">of </w:t>
      </w:r>
      <w:r>
        <w:rPr>
          <w:rFonts w:ascii="Calibri Light"/>
          <w:spacing w:val="-8"/>
          <w:sz w:val="56"/>
        </w:rPr>
        <w:t>Diversity,</w:t>
      </w:r>
      <w:r>
        <w:rPr>
          <w:rFonts w:ascii="Calibri Light"/>
          <w:spacing w:val="-20"/>
          <w:sz w:val="56"/>
        </w:rPr>
        <w:t xml:space="preserve"> </w:t>
      </w:r>
      <w:r>
        <w:rPr>
          <w:rFonts w:ascii="Calibri Light"/>
          <w:spacing w:val="-8"/>
          <w:sz w:val="56"/>
        </w:rPr>
        <w:t>Equity,</w:t>
      </w:r>
      <w:r>
        <w:rPr>
          <w:rFonts w:ascii="Calibri Light"/>
          <w:spacing w:val="-20"/>
          <w:sz w:val="56"/>
        </w:rPr>
        <w:t xml:space="preserve"> </w:t>
      </w:r>
      <w:r>
        <w:rPr>
          <w:rFonts w:ascii="Calibri Light"/>
          <w:spacing w:val="-8"/>
          <w:sz w:val="56"/>
        </w:rPr>
        <w:t>Inclusion,</w:t>
      </w:r>
      <w:r>
        <w:rPr>
          <w:rFonts w:ascii="Calibri Light"/>
          <w:spacing w:val="-20"/>
          <w:sz w:val="56"/>
        </w:rPr>
        <w:t xml:space="preserve"> </w:t>
      </w:r>
      <w:r>
        <w:rPr>
          <w:rFonts w:ascii="Calibri Light"/>
          <w:spacing w:val="-8"/>
          <w:sz w:val="56"/>
        </w:rPr>
        <w:t>and</w:t>
      </w:r>
      <w:r>
        <w:rPr>
          <w:rFonts w:ascii="Calibri Light"/>
          <w:spacing w:val="-20"/>
          <w:sz w:val="56"/>
        </w:rPr>
        <w:t xml:space="preserve"> </w:t>
      </w:r>
      <w:r>
        <w:rPr>
          <w:rFonts w:ascii="Calibri Light"/>
          <w:spacing w:val="-8"/>
          <w:sz w:val="56"/>
        </w:rPr>
        <w:t>Justice</w:t>
      </w:r>
      <w:r>
        <w:rPr>
          <w:rFonts w:ascii="Calibri Light"/>
          <w:spacing w:val="-21"/>
          <w:sz w:val="56"/>
        </w:rPr>
        <w:t xml:space="preserve"> </w:t>
      </w:r>
      <w:r>
        <w:rPr>
          <w:rFonts w:ascii="Calibri Light"/>
          <w:spacing w:val="-8"/>
          <w:sz w:val="56"/>
        </w:rPr>
        <w:t xml:space="preserve">at </w:t>
      </w:r>
      <w:r>
        <w:rPr>
          <w:rFonts w:ascii="Calibri Light"/>
          <w:spacing w:val="-12"/>
          <w:sz w:val="56"/>
        </w:rPr>
        <w:t>the</w:t>
      </w:r>
      <w:r>
        <w:rPr>
          <w:rFonts w:ascii="Calibri Light"/>
          <w:spacing w:val="-14"/>
          <w:sz w:val="56"/>
        </w:rPr>
        <w:t xml:space="preserve"> </w:t>
      </w:r>
      <w:r>
        <w:rPr>
          <w:rFonts w:ascii="Calibri Light"/>
          <w:spacing w:val="-12"/>
          <w:sz w:val="56"/>
        </w:rPr>
        <w:t>Institute</w:t>
      </w:r>
      <w:r>
        <w:rPr>
          <w:rFonts w:ascii="Calibri Light"/>
          <w:spacing w:val="-14"/>
          <w:sz w:val="56"/>
        </w:rPr>
        <w:t xml:space="preserve"> </w:t>
      </w:r>
      <w:r>
        <w:rPr>
          <w:rFonts w:ascii="Calibri Light"/>
          <w:spacing w:val="-12"/>
          <w:sz w:val="56"/>
        </w:rPr>
        <w:t>for</w:t>
      </w:r>
      <w:r>
        <w:rPr>
          <w:rFonts w:ascii="Calibri Light"/>
          <w:spacing w:val="-14"/>
          <w:sz w:val="56"/>
        </w:rPr>
        <w:t xml:space="preserve"> </w:t>
      </w:r>
      <w:r>
        <w:rPr>
          <w:rFonts w:ascii="Calibri Light"/>
          <w:spacing w:val="-12"/>
          <w:sz w:val="56"/>
        </w:rPr>
        <w:t>Clinical</w:t>
      </w:r>
      <w:r>
        <w:rPr>
          <w:rFonts w:ascii="Calibri Light"/>
          <w:spacing w:val="-14"/>
          <w:sz w:val="56"/>
        </w:rPr>
        <w:t xml:space="preserve"> </w:t>
      </w:r>
      <w:r>
        <w:rPr>
          <w:rFonts w:ascii="Calibri Light"/>
          <w:spacing w:val="-12"/>
          <w:sz w:val="56"/>
        </w:rPr>
        <w:t>Research</w:t>
      </w:r>
      <w:r>
        <w:rPr>
          <w:rFonts w:ascii="Calibri Light"/>
          <w:spacing w:val="-13"/>
          <w:sz w:val="56"/>
        </w:rPr>
        <w:t xml:space="preserve"> </w:t>
      </w:r>
      <w:r>
        <w:rPr>
          <w:rFonts w:ascii="Calibri Light"/>
          <w:spacing w:val="-12"/>
          <w:sz w:val="56"/>
        </w:rPr>
        <w:t>Education</w:t>
      </w:r>
    </w:p>
    <w:p w:rsidR="007511A3" w:rsidRDefault="007511A3">
      <w:pPr>
        <w:pStyle w:val="BodyText"/>
        <w:rPr>
          <w:rFonts w:ascii="Calibri Light"/>
          <w:sz w:val="20"/>
        </w:rPr>
      </w:pPr>
    </w:p>
    <w:p w:rsidR="007511A3" w:rsidRDefault="007511A3">
      <w:pPr>
        <w:pStyle w:val="BodyText"/>
        <w:rPr>
          <w:rFonts w:ascii="Calibri Light"/>
          <w:sz w:val="20"/>
        </w:rPr>
      </w:pPr>
    </w:p>
    <w:p w:rsidR="007511A3" w:rsidRDefault="00073D0E">
      <w:pPr>
        <w:pStyle w:val="BodyText"/>
        <w:spacing w:before="10"/>
        <w:rPr>
          <w:rFonts w:ascii="Calibri Light"/>
          <w:sz w:val="29"/>
        </w:rPr>
      </w:pPr>
      <w:r>
        <w:rPr>
          <w:noProof/>
        </w:rPr>
        <w:drawing>
          <wp:anchor distT="0" distB="0" distL="0" distR="0" simplePos="0" relativeHeight="251658240" behindDoc="0" locked="0" layoutInCell="1" allowOverlap="1">
            <wp:simplePos x="0" y="0"/>
            <wp:positionH relativeFrom="page">
              <wp:posOffset>1742228</wp:posOffset>
            </wp:positionH>
            <wp:positionV relativeFrom="paragraph">
              <wp:posOffset>246946</wp:posOffset>
            </wp:positionV>
            <wp:extent cx="4379035" cy="330555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4379035" cy="3305555"/>
                    </a:xfrm>
                    <a:prstGeom prst="rect">
                      <a:avLst/>
                    </a:prstGeom>
                  </pic:spPr>
                </pic:pic>
              </a:graphicData>
            </a:graphic>
          </wp:anchor>
        </w:drawing>
      </w:r>
    </w:p>
    <w:p w:rsidR="007511A3" w:rsidRDefault="00073D0E">
      <w:pPr>
        <w:pStyle w:val="BodyText"/>
        <w:spacing w:before="113"/>
        <w:ind w:left="2865" w:right="2865" w:firstLine="1"/>
        <w:jc w:val="center"/>
      </w:pPr>
      <w:r>
        <w:t>Institute for Clinical Research Education University</w:t>
      </w:r>
      <w:r>
        <w:rPr>
          <w:spacing w:val="-7"/>
        </w:rPr>
        <w:t xml:space="preserve"> </w:t>
      </w:r>
      <w:r>
        <w:t>of</w:t>
      </w:r>
      <w:r>
        <w:rPr>
          <w:spacing w:val="-9"/>
        </w:rPr>
        <w:t xml:space="preserve"> </w:t>
      </w:r>
      <w:r>
        <w:t>Pittsburgh</w:t>
      </w:r>
      <w:r>
        <w:rPr>
          <w:spacing w:val="-7"/>
        </w:rPr>
        <w:t xml:space="preserve"> </w:t>
      </w:r>
      <w:r>
        <w:t>School</w:t>
      </w:r>
      <w:r>
        <w:rPr>
          <w:spacing w:val="-9"/>
        </w:rPr>
        <w:t xml:space="preserve"> </w:t>
      </w:r>
      <w:r>
        <w:t>of</w:t>
      </w:r>
      <w:r>
        <w:rPr>
          <w:spacing w:val="-9"/>
        </w:rPr>
        <w:t xml:space="preserve"> </w:t>
      </w:r>
      <w:r>
        <w:t xml:space="preserve">Medicine </w:t>
      </w:r>
      <w:hyperlink r:id="rId6">
        <w:r>
          <w:rPr>
            <w:color w:val="0562C1"/>
            <w:spacing w:val="-2"/>
            <w:u w:val="single" w:color="0562C1"/>
          </w:rPr>
          <w:t>http://icre.pitt.edu</w:t>
        </w:r>
      </w:hyperlink>
    </w:p>
    <w:p w:rsidR="007511A3" w:rsidRDefault="00073D0E">
      <w:pPr>
        <w:pStyle w:val="BodyText"/>
        <w:ind w:left="144" w:right="143"/>
        <w:jc w:val="center"/>
      </w:pPr>
      <w:r>
        <w:t>Twitter:</w:t>
      </w:r>
      <w:r>
        <w:rPr>
          <w:spacing w:val="-5"/>
        </w:rPr>
        <w:t xml:space="preserve"> </w:t>
      </w:r>
      <w:r>
        <w:rPr>
          <w:spacing w:val="-2"/>
        </w:rPr>
        <w:t>@</w:t>
      </w:r>
      <w:proofErr w:type="spellStart"/>
      <w:r>
        <w:rPr>
          <w:spacing w:val="-2"/>
        </w:rPr>
        <w:t>PittICRE</w:t>
      </w:r>
      <w:proofErr w:type="spellEnd"/>
    </w:p>
    <w:p w:rsidR="007511A3" w:rsidRDefault="007511A3">
      <w:pPr>
        <w:pStyle w:val="BodyText"/>
        <w:spacing w:before="11"/>
        <w:rPr>
          <w:sz w:val="21"/>
        </w:rPr>
      </w:pPr>
    </w:p>
    <w:p w:rsidR="007511A3" w:rsidRDefault="00073D0E">
      <w:pPr>
        <w:pStyle w:val="BodyText"/>
        <w:ind w:left="143" w:right="143"/>
        <w:jc w:val="center"/>
      </w:pPr>
      <w:r>
        <w:t>Prepared</w:t>
      </w:r>
      <w:r>
        <w:rPr>
          <w:spacing w:val="-6"/>
        </w:rPr>
        <w:t xml:space="preserve"> </w:t>
      </w:r>
      <w:r>
        <w:rPr>
          <w:spacing w:val="-5"/>
        </w:rPr>
        <w:t>by:</w:t>
      </w:r>
    </w:p>
    <w:p w:rsidR="007511A3" w:rsidRDefault="00073D0E">
      <w:pPr>
        <w:pStyle w:val="BodyText"/>
        <w:ind w:left="3083" w:right="3082"/>
        <w:jc w:val="center"/>
      </w:pPr>
      <w:r>
        <w:t>Colleen</w:t>
      </w:r>
      <w:r>
        <w:rPr>
          <w:spacing w:val="-9"/>
        </w:rPr>
        <w:t xml:space="preserve"> </w:t>
      </w:r>
      <w:r>
        <w:t>A.</w:t>
      </w:r>
      <w:r>
        <w:rPr>
          <w:spacing w:val="-6"/>
        </w:rPr>
        <w:t xml:space="preserve"> </w:t>
      </w:r>
      <w:r>
        <w:t>Mayowski,</w:t>
      </w:r>
      <w:r>
        <w:rPr>
          <w:spacing w:val="-6"/>
        </w:rPr>
        <w:t xml:space="preserve"> </w:t>
      </w:r>
      <w:r>
        <w:t>EdD,</w:t>
      </w:r>
      <w:r>
        <w:rPr>
          <w:spacing w:val="-8"/>
        </w:rPr>
        <w:t xml:space="preserve"> </w:t>
      </w:r>
      <w:r>
        <w:t>MLIS,</w:t>
      </w:r>
      <w:r>
        <w:rPr>
          <w:spacing w:val="-6"/>
        </w:rPr>
        <w:t xml:space="preserve"> </w:t>
      </w:r>
      <w:r>
        <w:t xml:space="preserve">Chair Email: </w:t>
      </w:r>
      <w:hyperlink r:id="rId7">
        <w:r>
          <w:t>mayowski@pitt.edu</w:t>
        </w:r>
      </w:hyperlink>
    </w:p>
    <w:p w:rsidR="007511A3" w:rsidRDefault="007511A3">
      <w:pPr>
        <w:jc w:val="center"/>
        <w:sectPr w:rsidR="007511A3">
          <w:type w:val="continuous"/>
          <w:pgSz w:w="12240" w:h="15840"/>
          <w:pgMar w:top="1480" w:right="1320" w:bottom="280" w:left="1320" w:header="720" w:footer="720" w:gutter="0"/>
          <w:cols w:space="720"/>
        </w:sectPr>
      </w:pPr>
    </w:p>
    <w:p w:rsidR="007511A3" w:rsidRDefault="00073D0E">
      <w:pPr>
        <w:spacing w:before="20"/>
        <w:ind w:left="120"/>
        <w:rPr>
          <w:rFonts w:ascii="Calibri"/>
          <w:b/>
          <w:sz w:val="32"/>
        </w:rPr>
      </w:pPr>
      <w:r>
        <w:rPr>
          <w:rFonts w:ascii="Calibri"/>
          <w:b/>
          <w:sz w:val="32"/>
        </w:rPr>
        <w:lastRenderedPageBreak/>
        <w:t>Table</w:t>
      </w:r>
      <w:r>
        <w:rPr>
          <w:rFonts w:ascii="Calibri"/>
          <w:b/>
          <w:spacing w:val="-6"/>
          <w:sz w:val="32"/>
        </w:rPr>
        <w:t xml:space="preserve"> </w:t>
      </w:r>
      <w:r>
        <w:rPr>
          <w:rFonts w:ascii="Calibri"/>
          <w:b/>
          <w:sz w:val="32"/>
        </w:rPr>
        <w:t>of</w:t>
      </w:r>
      <w:r>
        <w:rPr>
          <w:rFonts w:ascii="Calibri"/>
          <w:b/>
          <w:spacing w:val="-7"/>
          <w:sz w:val="32"/>
        </w:rPr>
        <w:t xml:space="preserve"> </w:t>
      </w:r>
      <w:r>
        <w:rPr>
          <w:rFonts w:ascii="Calibri"/>
          <w:b/>
          <w:spacing w:val="-2"/>
          <w:sz w:val="32"/>
        </w:rPr>
        <w:t>Contents</w:t>
      </w:r>
    </w:p>
    <w:sdt>
      <w:sdtPr>
        <w:id w:val="-1266837831"/>
        <w:docPartObj>
          <w:docPartGallery w:val="Table of Contents"/>
          <w:docPartUnique/>
        </w:docPartObj>
      </w:sdtPr>
      <w:sdtEndPr/>
      <w:sdtContent>
        <w:p w:rsidR="007511A3" w:rsidRDefault="00073D0E">
          <w:pPr>
            <w:pStyle w:val="TOC1"/>
            <w:tabs>
              <w:tab w:val="left" w:leader="dot" w:pos="9369"/>
            </w:tabs>
            <w:spacing w:before="189"/>
          </w:pPr>
          <w:hyperlink w:anchor="_bookmark0" w:history="1">
            <w:r>
              <w:t>Executive</w:t>
            </w:r>
            <w:r>
              <w:rPr>
                <w:spacing w:val="-7"/>
              </w:rPr>
              <w:t xml:space="preserve"> </w:t>
            </w:r>
            <w:r>
              <w:rPr>
                <w:spacing w:val="-2"/>
              </w:rPr>
              <w:t>Summary</w:t>
            </w:r>
            <w:r>
              <w:tab/>
            </w:r>
            <w:r>
              <w:rPr>
                <w:spacing w:val="-10"/>
              </w:rPr>
              <w:t>3</w:t>
            </w:r>
          </w:hyperlink>
        </w:p>
        <w:p w:rsidR="007511A3" w:rsidRDefault="00073D0E">
          <w:pPr>
            <w:pStyle w:val="TOC2"/>
            <w:tabs>
              <w:tab w:val="left" w:leader="dot" w:pos="9369"/>
            </w:tabs>
            <w:spacing w:before="123"/>
            <w:ind w:left="340"/>
          </w:pPr>
          <w:hyperlink w:anchor="_bookmark1" w:history="1">
            <w:r>
              <w:rPr>
                <w:spacing w:val="-2"/>
              </w:rPr>
              <w:t>Introduction</w:t>
            </w:r>
            <w:r>
              <w:tab/>
            </w:r>
            <w:r>
              <w:rPr>
                <w:spacing w:val="-10"/>
              </w:rPr>
              <w:t>3</w:t>
            </w:r>
          </w:hyperlink>
        </w:p>
        <w:p w:rsidR="007511A3" w:rsidRDefault="00073D0E">
          <w:pPr>
            <w:pStyle w:val="TOC2"/>
            <w:tabs>
              <w:tab w:val="left" w:leader="dot" w:pos="9369"/>
            </w:tabs>
            <w:ind w:left="340"/>
          </w:pPr>
          <w:hyperlink w:anchor="_bookmark2" w:history="1">
            <w:r>
              <w:rPr>
                <w:spacing w:val="-2"/>
              </w:rPr>
              <w:t>Process</w:t>
            </w:r>
            <w:r>
              <w:tab/>
            </w:r>
            <w:r>
              <w:rPr>
                <w:spacing w:val="-10"/>
              </w:rPr>
              <w:t>3</w:t>
            </w:r>
          </w:hyperlink>
        </w:p>
        <w:p w:rsidR="007511A3" w:rsidRDefault="00073D0E">
          <w:pPr>
            <w:pStyle w:val="TOC2"/>
            <w:tabs>
              <w:tab w:val="left" w:leader="dot" w:pos="9369"/>
            </w:tabs>
            <w:spacing w:before="123"/>
            <w:ind w:left="340"/>
          </w:pPr>
          <w:hyperlink w:anchor="_bookmark3" w:history="1">
            <w:r>
              <w:rPr>
                <w:spacing w:val="-2"/>
              </w:rPr>
              <w:t>Findings</w:t>
            </w:r>
            <w:r>
              <w:tab/>
            </w:r>
            <w:r>
              <w:rPr>
                <w:spacing w:val="-10"/>
              </w:rPr>
              <w:t>3</w:t>
            </w:r>
          </w:hyperlink>
        </w:p>
        <w:p w:rsidR="007511A3" w:rsidRDefault="00073D0E">
          <w:pPr>
            <w:pStyle w:val="TOC2"/>
            <w:tabs>
              <w:tab w:val="left" w:leader="dot" w:pos="9369"/>
            </w:tabs>
            <w:ind w:left="340"/>
          </w:pPr>
          <w:hyperlink w:anchor="_bookmark4" w:history="1">
            <w:r>
              <w:rPr>
                <w:spacing w:val="-2"/>
              </w:rPr>
              <w:t>Recommendations</w:t>
            </w:r>
            <w:r>
              <w:tab/>
            </w:r>
            <w:r>
              <w:rPr>
                <w:spacing w:val="-10"/>
              </w:rPr>
              <w:t>3</w:t>
            </w:r>
          </w:hyperlink>
        </w:p>
        <w:p w:rsidR="007511A3" w:rsidRDefault="00073D0E">
          <w:pPr>
            <w:pStyle w:val="TOC1"/>
            <w:tabs>
              <w:tab w:val="left" w:leader="dot" w:pos="9369"/>
            </w:tabs>
            <w:ind w:left="120"/>
          </w:pPr>
          <w:hyperlink w:anchor="_bookmark5" w:history="1">
            <w:r>
              <w:t>Task</w:t>
            </w:r>
            <w:r>
              <w:rPr>
                <w:spacing w:val="-2"/>
              </w:rPr>
              <w:t xml:space="preserve"> </w:t>
            </w:r>
            <w:r>
              <w:t>Force</w:t>
            </w:r>
            <w:r>
              <w:rPr>
                <w:spacing w:val="-4"/>
              </w:rPr>
              <w:t xml:space="preserve"> </w:t>
            </w:r>
            <w:r>
              <w:rPr>
                <w:spacing w:val="-2"/>
              </w:rPr>
              <w:t>Report</w:t>
            </w:r>
            <w:r>
              <w:tab/>
            </w:r>
            <w:r>
              <w:rPr>
                <w:spacing w:val="-10"/>
              </w:rPr>
              <w:t>4</w:t>
            </w:r>
          </w:hyperlink>
        </w:p>
        <w:p w:rsidR="007511A3" w:rsidRDefault="00073D0E">
          <w:pPr>
            <w:pStyle w:val="TOC2"/>
            <w:tabs>
              <w:tab w:val="left" w:leader="dot" w:pos="9369"/>
            </w:tabs>
            <w:spacing w:before="122"/>
          </w:pPr>
          <w:hyperlink w:anchor="_bookmark6" w:history="1">
            <w:r>
              <w:rPr>
                <w:spacing w:val="-2"/>
              </w:rPr>
              <w:t>Introduction</w:t>
            </w:r>
            <w:r>
              <w:tab/>
            </w:r>
            <w:r>
              <w:rPr>
                <w:spacing w:val="-10"/>
              </w:rPr>
              <w:t>4</w:t>
            </w:r>
          </w:hyperlink>
        </w:p>
        <w:p w:rsidR="007511A3" w:rsidRDefault="00073D0E">
          <w:pPr>
            <w:pStyle w:val="TOC2"/>
            <w:tabs>
              <w:tab w:val="left" w:leader="dot" w:pos="9369"/>
            </w:tabs>
          </w:pPr>
          <w:hyperlink w:anchor="_bookmark7" w:history="1">
            <w:r>
              <w:t>Mission</w:t>
            </w:r>
            <w:r>
              <w:rPr>
                <w:spacing w:val="-6"/>
              </w:rPr>
              <w:t xml:space="preserve"> </w:t>
            </w:r>
            <w:r>
              <w:t>of</w:t>
            </w:r>
            <w:r>
              <w:rPr>
                <w:spacing w:val="-3"/>
              </w:rPr>
              <w:t xml:space="preserve"> </w:t>
            </w:r>
            <w:r>
              <w:t>the</w:t>
            </w:r>
            <w:r>
              <w:rPr>
                <w:spacing w:val="-3"/>
              </w:rPr>
              <w:t xml:space="preserve"> </w:t>
            </w:r>
            <w:r>
              <w:t>Task</w:t>
            </w:r>
            <w:r>
              <w:rPr>
                <w:spacing w:val="-2"/>
              </w:rPr>
              <w:t xml:space="preserve"> </w:t>
            </w:r>
            <w:r>
              <w:rPr>
                <w:spacing w:val="-4"/>
              </w:rPr>
              <w:t>Force</w:t>
            </w:r>
            <w:r>
              <w:tab/>
            </w:r>
            <w:r>
              <w:rPr>
                <w:spacing w:val="-10"/>
              </w:rPr>
              <w:t>4</w:t>
            </w:r>
          </w:hyperlink>
        </w:p>
        <w:p w:rsidR="007511A3" w:rsidRDefault="00073D0E">
          <w:pPr>
            <w:pStyle w:val="TOC2"/>
            <w:tabs>
              <w:tab w:val="left" w:leader="dot" w:pos="9369"/>
            </w:tabs>
            <w:spacing w:before="123"/>
          </w:pPr>
          <w:hyperlink w:anchor="_bookmark8" w:history="1">
            <w:r>
              <w:t>Composition</w:t>
            </w:r>
            <w:r>
              <w:rPr>
                <w:spacing w:val="-8"/>
              </w:rPr>
              <w:t xml:space="preserve"> </w:t>
            </w:r>
            <w:r>
              <w:t>of</w:t>
            </w:r>
            <w:r>
              <w:rPr>
                <w:spacing w:val="-3"/>
              </w:rPr>
              <w:t xml:space="preserve"> </w:t>
            </w:r>
            <w:r>
              <w:t>the</w:t>
            </w:r>
            <w:r>
              <w:rPr>
                <w:spacing w:val="-2"/>
              </w:rPr>
              <w:t xml:space="preserve"> </w:t>
            </w:r>
            <w:r>
              <w:t>Task</w:t>
            </w:r>
            <w:r>
              <w:rPr>
                <w:spacing w:val="-2"/>
              </w:rPr>
              <w:t xml:space="preserve"> </w:t>
            </w:r>
            <w:r>
              <w:rPr>
                <w:spacing w:val="-4"/>
              </w:rPr>
              <w:t>Force</w:t>
            </w:r>
            <w:r>
              <w:tab/>
            </w:r>
            <w:r>
              <w:rPr>
                <w:spacing w:val="-10"/>
              </w:rPr>
              <w:t>4</w:t>
            </w:r>
          </w:hyperlink>
        </w:p>
        <w:p w:rsidR="007511A3" w:rsidRDefault="00073D0E">
          <w:pPr>
            <w:pStyle w:val="TOC2"/>
            <w:tabs>
              <w:tab w:val="left" w:leader="dot" w:pos="9370"/>
            </w:tabs>
          </w:pPr>
          <w:hyperlink w:anchor="_bookmark9" w:history="1">
            <w:r>
              <w:t>About</w:t>
            </w:r>
            <w:r>
              <w:rPr>
                <w:spacing w:val="-1"/>
              </w:rPr>
              <w:t xml:space="preserve"> </w:t>
            </w:r>
            <w:r>
              <w:t>the</w:t>
            </w:r>
            <w:r>
              <w:rPr>
                <w:spacing w:val="-3"/>
              </w:rPr>
              <w:t xml:space="preserve"> </w:t>
            </w:r>
            <w:r>
              <w:rPr>
                <w:spacing w:val="-2"/>
              </w:rPr>
              <w:t>Rubric</w:t>
            </w:r>
            <w:r>
              <w:tab/>
            </w:r>
            <w:r>
              <w:rPr>
                <w:spacing w:val="-10"/>
              </w:rPr>
              <w:t>5</w:t>
            </w:r>
          </w:hyperlink>
        </w:p>
        <w:p w:rsidR="007511A3" w:rsidRDefault="00073D0E">
          <w:pPr>
            <w:pStyle w:val="TOC3"/>
            <w:tabs>
              <w:tab w:val="left" w:leader="dot" w:pos="9370"/>
            </w:tabs>
            <w:spacing w:before="123"/>
          </w:pPr>
          <w:hyperlink w:anchor="_bookmark10" w:history="1">
            <w:r>
              <w:t>Progression</w:t>
            </w:r>
            <w:r>
              <w:rPr>
                <w:spacing w:val="-7"/>
              </w:rPr>
              <w:t xml:space="preserve"> </w:t>
            </w:r>
            <w:r>
              <w:t>through</w:t>
            </w:r>
            <w:r>
              <w:rPr>
                <w:spacing w:val="-7"/>
              </w:rPr>
              <w:t xml:space="preserve"> </w:t>
            </w:r>
            <w:r>
              <w:t>Emerging,</w:t>
            </w:r>
            <w:r>
              <w:rPr>
                <w:spacing w:val="-6"/>
              </w:rPr>
              <w:t xml:space="preserve"> </w:t>
            </w:r>
            <w:r>
              <w:t>Developing,</w:t>
            </w:r>
            <w:r>
              <w:rPr>
                <w:spacing w:val="-7"/>
              </w:rPr>
              <w:t xml:space="preserve"> </w:t>
            </w:r>
            <w:r>
              <w:t>and</w:t>
            </w:r>
            <w:r>
              <w:rPr>
                <w:spacing w:val="-6"/>
              </w:rPr>
              <w:t xml:space="preserve"> </w:t>
            </w:r>
            <w:r>
              <w:rPr>
                <w:spacing w:val="-2"/>
              </w:rPr>
              <w:t>Transforming</w:t>
            </w:r>
            <w:r>
              <w:tab/>
            </w:r>
            <w:r>
              <w:rPr>
                <w:spacing w:val="-10"/>
              </w:rPr>
              <w:t>6</w:t>
            </w:r>
          </w:hyperlink>
        </w:p>
        <w:p w:rsidR="007511A3" w:rsidRDefault="00073D0E">
          <w:pPr>
            <w:pStyle w:val="TOC2"/>
            <w:tabs>
              <w:tab w:val="left" w:leader="dot" w:pos="9370"/>
            </w:tabs>
          </w:pPr>
          <w:hyperlink w:anchor="_bookmark11" w:history="1">
            <w:r>
              <w:t>Task</w:t>
            </w:r>
            <w:r>
              <w:rPr>
                <w:spacing w:val="-2"/>
              </w:rPr>
              <w:t xml:space="preserve"> </w:t>
            </w:r>
            <w:r>
              <w:t>Force</w:t>
            </w:r>
            <w:r>
              <w:rPr>
                <w:spacing w:val="-4"/>
              </w:rPr>
              <w:t xml:space="preserve"> </w:t>
            </w:r>
            <w:r>
              <w:rPr>
                <w:spacing w:val="-2"/>
              </w:rPr>
              <w:t>Process</w:t>
            </w:r>
            <w:r>
              <w:tab/>
            </w:r>
            <w:r>
              <w:rPr>
                <w:spacing w:val="-10"/>
              </w:rPr>
              <w:t>6</w:t>
            </w:r>
          </w:hyperlink>
        </w:p>
        <w:p w:rsidR="007511A3" w:rsidRDefault="00073D0E">
          <w:pPr>
            <w:pStyle w:val="TOC2"/>
            <w:tabs>
              <w:tab w:val="left" w:leader="dot" w:pos="9370"/>
            </w:tabs>
            <w:spacing w:before="121"/>
          </w:pPr>
          <w:hyperlink w:anchor="_bookmark12" w:history="1">
            <w:r>
              <w:t>Findings</w:t>
            </w:r>
            <w:r>
              <w:rPr>
                <w:spacing w:val="-3"/>
              </w:rPr>
              <w:t xml:space="preserve"> </w:t>
            </w:r>
            <w:r>
              <w:t>of</w:t>
            </w:r>
            <w:r>
              <w:rPr>
                <w:spacing w:val="-2"/>
              </w:rPr>
              <w:t xml:space="preserve"> </w:t>
            </w:r>
            <w:r>
              <w:t>the</w:t>
            </w:r>
            <w:r>
              <w:rPr>
                <w:spacing w:val="-1"/>
              </w:rPr>
              <w:t xml:space="preserve"> </w:t>
            </w:r>
            <w:r>
              <w:rPr>
                <w:spacing w:val="-2"/>
              </w:rPr>
              <w:t>Subcommittees</w:t>
            </w:r>
            <w:r>
              <w:tab/>
            </w:r>
            <w:r>
              <w:rPr>
                <w:spacing w:val="-10"/>
              </w:rPr>
              <w:t>6</w:t>
            </w:r>
          </w:hyperlink>
        </w:p>
        <w:p w:rsidR="007511A3" w:rsidRDefault="00073D0E">
          <w:pPr>
            <w:pStyle w:val="TOC3"/>
            <w:tabs>
              <w:tab w:val="left" w:leader="dot" w:pos="9370"/>
            </w:tabs>
            <w:spacing w:before="122"/>
          </w:pPr>
          <w:hyperlink w:anchor="_bookmark13" w:history="1">
            <w:r>
              <w:t>Philosophy</w:t>
            </w:r>
            <w:r>
              <w:rPr>
                <w:spacing w:val="-7"/>
              </w:rPr>
              <w:t xml:space="preserve"> </w:t>
            </w:r>
            <w:r>
              <w:t>and</w:t>
            </w:r>
            <w:r>
              <w:rPr>
                <w:spacing w:val="-7"/>
              </w:rPr>
              <w:t xml:space="preserve"> </w:t>
            </w:r>
            <w:r>
              <w:t>Missi</w:t>
            </w:r>
            <w:r>
              <w:t>on</w:t>
            </w:r>
            <w:r>
              <w:rPr>
                <w:spacing w:val="-6"/>
              </w:rPr>
              <w:t xml:space="preserve"> </w:t>
            </w:r>
            <w:r>
              <w:t>Ensuring</w:t>
            </w:r>
            <w:r>
              <w:rPr>
                <w:spacing w:val="-6"/>
              </w:rPr>
              <w:t xml:space="preserve"> </w:t>
            </w:r>
            <w:r>
              <w:t>Diversity,</w:t>
            </w:r>
            <w:r>
              <w:rPr>
                <w:spacing w:val="-5"/>
              </w:rPr>
              <w:t xml:space="preserve"> </w:t>
            </w:r>
            <w:r>
              <w:t>Equity,</w:t>
            </w:r>
            <w:r>
              <w:rPr>
                <w:spacing w:val="-5"/>
              </w:rPr>
              <w:t xml:space="preserve"> </w:t>
            </w:r>
            <w:r>
              <w:t>Inclusion,</w:t>
            </w:r>
            <w:r>
              <w:rPr>
                <w:spacing w:val="-5"/>
              </w:rPr>
              <w:t xml:space="preserve"> </w:t>
            </w:r>
            <w:r>
              <w:t>and</w:t>
            </w:r>
            <w:r>
              <w:rPr>
                <w:spacing w:val="-5"/>
              </w:rPr>
              <w:t xml:space="preserve"> </w:t>
            </w:r>
            <w:r>
              <w:rPr>
                <w:spacing w:val="-2"/>
              </w:rPr>
              <w:t>Justice</w:t>
            </w:r>
            <w:r>
              <w:tab/>
            </w:r>
            <w:r>
              <w:rPr>
                <w:spacing w:val="-10"/>
              </w:rPr>
              <w:t>6</w:t>
            </w:r>
          </w:hyperlink>
        </w:p>
        <w:p w:rsidR="007511A3" w:rsidRDefault="00073D0E">
          <w:pPr>
            <w:pStyle w:val="TOC3"/>
            <w:tabs>
              <w:tab w:val="left" w:leader="dot" w:pos="9370"/>
            </w:tabs>
          </w:pPr>
          <w:hyperlink w:anchor="_bookmark14" w:history="1">
            <w:r>
              <w:t>Faculty</w:t>
            </w:r>
            <w:r>
              <w:rPr>
                <w:spacing w:val="-6"/>
              </w:rPr>
              <w:t xml:space="preserve"> </w:t>
            </w:r>
            <w:r>
              <w:t>Support</w:t>
            </w:r>
            <w:r>
              <w:rPr>
                <w:spacing w:val="-6"/>
              </w:rPr>
              <w:t xml:space="preserve"> </w:t>
            </w:r>
            <w:r>
              <w:t>for</w:t>
            </w:r>
            <w:r>
              <w:rPr>
                <w:spacing w:val="-6"/>
              </w:rPr>
              <w:t xml:space="preserve"> </w:t>
            </w:r>
            <w:r>
              <w:t>and</w:t>
            </w:r>
            <w:r>
              <w:rPr>
                <w:spacing w:val="-5"/>
              </w:rPr>
              <w:t xml:space="preserve"> </w:t>
            </w:r>
            <w:r>
              <w:t>Involvement</w:t>
            </w:r>
            <w:r>
              <w:rPr>
                <w:spacing w:val="-3"/>
              </w:rPr>
              <w:t xml:space="preserve"> </w:t>
            </w:r>
            <w:r>
              <w:t>in</w:t>
            </w:r>
            <w:r>
              <w:rPr>
                <w:spacing w:val="-7"/>
              </w:rPr>
              <w:t xml:space="preserve"> </w:t>
            </w:r>
            <w:r>
              <w:t>Diversity,</w:t>
            </w:r>
            <w:r>
              <w:rPr>
                <w:spacing w:val="-4"/>
              </w:rPr>
              <w:t xml:space="preserve"> </w:t>
            </w:r>
            <w:r>
              <w:t>Equity,</w:t>
            </w:r>
            <w:r>
              <w:rPr>
                <w:spacing w:val="-4"/>
              </w:rPr>
              <w:t xml:space="preserve"> </w:t>
            </w:r>
            <w:r>
              <w:t>Inclusion,</w:t>
            </w:r>
            <w:r>
              <w:rPr>
                <w:spacing w:val="-4"/>
              </w:rPr>
              <w:t xml:space="preserve"> </w:t>
            </w:r>
            <w:r>
              <w:t>and</w:t>
            </w:r>
            <w:r>
              <w:rPr>
                <w:spacing w:val="-5"/>
              </w:rPr>
              <w:t xml:space="preserve"> </w:t>
            </w:r>
            <w:r>
              <w:rPr>
                <w:spacing w:val="-2"/>
              </w:rPr>
              <w:t>Justice</w:t>
            </w:r>
            <w:r>
              <w:tab/>
            </w:r>
            <w:r>
              <w:rPr>
                <w:spacing w:val="-10"/>
              </w:rPr>
              <w:t>7</w:t>
            </w:r>
          </w:hyperlink>
        </w:p>
        <w:p w:rsidR="007511A3" w:rsidRDefault="00073D0E">
          <w:pPr>
            <w:pStyle w:val="TOC3"/>
            <w:tabs>
              <w:tab w:val="left" w:leader="dot" w:pos="9370"/>
            </w:tabs>
            <w:spacing w:before="122"/>
          </w:pPr>
          <w:hyperlink w:anchor="_bookmark15" w:history="1">
            <w:r>
              <w:t>Curriculum:</w:t>
            </w:r>
            <w:r>
              <w:rPr>
                <w:spacing w:val="-9"/>
              </w:rPr>
              <w:t xml:space="preserve"> </w:t>
            </w:r>
            <w:r>
              <w:t>Teaching</w:t>
            </w:r>
            <w:r>
              <w:rPr>
                <w:spacing w:val="-6"/>
              </w:rPr>
              <w:t xml:space="preserve"> </w:t>
            </w:r>
            <w:r>
              <w:t>and</w:t>
            </w:r>
            <w:r>
              <w:rPr>
                <w:spacing w:val="-6"/>
              </w:rPr>
              <w:t xml:space="preserve"> </w:t>
            </w:r>
            <w:r>
              <w:t>Service</w:t>
            </w:r>
            <w:r>
              <w:rPr>
                <w:spacing w:val="-5"/>
              </w:rPr>
              <w:t xml:space="preserve"> </w:t>
            </w:r>
            <w:r>
              <w:t>Supporting</w:t>
            </w:r>
            <w:r>
              <w:rPr>
                <w:spacing w:val="-8"/>
              </w:rPr>
              <w:t xml:space="preserve"> </w:t>
            </w:r>
            <w:r>
              <w:t>Diversity,</w:t>
            </w:r>
            <w:r>
              <w:rPr>
                <w:spacing w:val="-5"/>
              </w:rPr>
              <w:t xml:space="preserve"> </w:t>
            </w:r>
            <w:r>
              <w:t>Equity,</w:t>
            </w:r>
            <w:r>
              <w:rPr>
                <w:spacing w:val="-6"/>
              </w:rPr>
              <w:t xml:space="preserve"> </w:t>
            </w:r>
            <w:r>
              <w:t>Inclusion,</w:t>
            </w:r>
            <w:r>
              <w:rPr>
                <w:spacing w:val="-5"/>
              </w:rPr>
              <w:t xml:space="preserve"> </w:t>
            </w:r>
            <w:r>
              <w:t>and</w:t>
            </w:r>
            <w:r>
              <w:rPr>
                <w:spacing w:val="-6"/>
              </w:rPr>
              <w:t xml:space="preserve"> </w:t>
            </w:r>
            <w:r>
              <w:rPr>
                <w:spacing w:val="-2"/>
              </w:rPr>
              <w:t>Justice</w:t>
            </w:r>
            <w:r>
              <w:tab/>
            </w:r>
            <w:r>
              <w:rPr>
                <w:spacing w:val="-10"/>
              </w:rPr>
              <w:t>7</w:t>
            </w:r>
          </w:hyperlink>
        </w:p>
        <w:p w:rsidR="007511A3" w:rsidRDefault="00073D0E">
          <w:pPr>
            <w:pStyle w:val="TOC3"/>
            <w:tabs>
              <w:tab w:val="left" w:leader="dot" w:pos="9370"/>
            </w:tabs>
          </w:pPr>
          <w:hyperlink w:anchor="_bookmark16" w:history="1">
            <w:r>
              <w:t>Staff</w:t>
            </w:r>
            <w:r>
              <w:rPr>
                <w:spacing w:val="-7"/>
              </w:rPr>
              <w:t xml:space="preserve"> </w:t>
            </w:r>
            <w:r>
              <w:t>Engagement</w:t>
            </w:r>
            <w:r>
              <w:rPr>
                <w:spacing w:val="-3"/>
              </w:rPr>
              <w:t xml:space="preserve"> </w:t>
            </w:r>
            <w:r>
              <w:t>and</w:t>
            </w:r>
            <w:r>
              <w:rPr>
                <w:spacing w:val="-5"/>
              </w:rPr>
              <w:t xml:space="preserve"> </w:t>
            </w:r>
            <w:r>
              <w:t>Involvement</w:t>
            </w:r>
            <w:r>
              <w:rPr>
                <w:spacing w:val="-6"/>
              </w:rPr>
              <w:t xml:space="preserve"> </w:t>
            </w:r>
            <w:r>
              <w:t>in</w:t>
            </w:r>
            <w:r>
              <w:rPr>
                <w:spacing w:val="-6"/>
              </w:rPr>
              <w:t xml:space="preserve"> </w:t>
            </w:r>
            <w:r>
              <w:t>Diversity,</w:t>
            </w:r>
            <w:r>
              <w:rPr>
                <w:spacing w:val="-6"/>
              </w:rPr>
              <w:t xml:space="preserve"> </w:t>
            </w:r>
            <w:r>
              <w:t>Equity,</w:t>
            </w:r>
            <w:r>
              <w:rPr>
                <w:spacing w:val="-4"/>
              </w:rPr>
              <w:t xml:space="preserve"> </w:t>
            </w:r>
            <w:r>
              <w:t>Inclusion,</w:t>
            </w:r>
            <w:r>
              <w:rPr>
                <w:spacing w:val="-4"/>
              </w:rPr>
              <w:t xml:space="preserve"> </w:t>
            </w:r>
            <w:r>
              <w:t>and</w:t>
            </w:r>
            <w:r>
              <w:rPr>
                <w:spacing w:val="-5"/>
              </w:rPr>
              <w:t xml:space="preserve"> </w:t>
            </w:r>
            <w:r>
              <w:rPr>
                <w:spacing w:val="-2"/>
              </w:rPr>
              <w:t>Justice</w:t>
            </w:r>
            <w:r>
              <w:tab/>
            </w:r>
            <w:r>
              <w:rPr>
                <w:spacing w:val="-10"/>
              </w:rPr>
              <w:t>7</w:t>
            </w:r>
          </w:hyperlink>
        </w:p>
        <w:p w:rsidR="007511A3" w:rsidRDefault="00073D0E">
          <w:pPr>
            <w:pStyle w:val="TOC3"/>
            <w:tabs>
              <w:tab w:val="left" w:leader="dot" w:pos="9370"/>
            </w:tabs>
            <w:spacing w:before="120"/>
          </w:pPr>
          <w:hyperlink w:anchor="_bookmark17" w:history="1">
            <w:r>
              <w:t>Student</w:t>
            </w:r>
            <w:r>
              <w:rPr>
                <w:spacing w:val="-6"/>
              </w:rPr>
              <w:t xml:space="preserve"> </w:t>
            </w:r>
            <w:r>
              <w:t>Support</w:t>
            </w:r>
            <w:r>
              <w:rPr>
                <w:spacing w:val="-3"/>
              </w:rPr>
              <w:t xml:space="preserve"> </w:t>
            </w:r>
            <w:r>
              <w:t>for</w:t>
            </w:r>
            <w:r>
              <w:rPr>
                <w:spacing w:val="-4"/>
              </w:rPr>
              <w:t xml:space="preserve"> </w:t>
            </w:r>
            <w:r>
              <w:t>and</w:t>
            </w:r>
            <w:r>
              <w:rPr>
                <w:spacing w:val="-5"/>
              </w:rPr>
              <w:t xml:space="preserve"> </w:t>
            </w:r>
            <w:r>
              <w:t>Involvement</w:t>
            </w:r>
            <w:r>
              <w:rPr>
                <w:spacing w:val="-6"/>
              </w:rPr>
              <w:t xml:space="preserve"> </w:t>
            </w:r>
            <w:r>
              <w:t>in</w:t>
            </w:r>
            <w:r>
              <w:rPr>
                <w:spacing w:val="-5"/>
              </w:rPr>
              <w:t xml:space="preserve"> </w:t>
            </w:r>
            <w:r>
              <w:t>Diversity,</w:t>
            </w:r>
            <w:r>
              <w:rPr>
                <w:spacing w:val="-6"/>
              </w:rPr>
              <w:t xml:space="preserve"> </w:t>
            </w:r>
            <w:r>
              <w:t>Equity,</w:t>
            </w:r>
            <w:r>
              <w:rPr>
                <w:spacing w:val="-4"/>
              </w:rPr>
              <w:t xml:space="preserve"> </w:t>
            </w:r>
            <w:r>
              <w:t>Inclusion,</w:t>
            </w:r>
            <w:r>
              <w:rPr>
                <w:spacing w:val="-4"/>
              </w:rPr>
              <w:t xml:space="preserve"> </w:t>
            </w:r>
            <w:r>
              <w:t>and</w:t>
            </w:r>
            <w:r>
              <w:rPr>
                <w:spacing w:val="-5"/>
              </w:rPr>
              <w:t xml:space="preserve"> </w:t>
            </w:r>
            <w:r>
              <w:rPr>
                <w:spacing w:val="-2"/>
              </w:rPr>
              <w:t>Justice</w:t>
            </w:r>
            <w:r>
              <w:tab/>
            </w:r>
            <w:r>
              <w:rPr>
                <w:spacing w:val="-10"/>
              </w:rPr>
              <w:t>7</w:t>
            </w:r>
          </w:hyperlink>
        </w:p>
        <w:p w:rsidR="007511A3" w:rsidRDefault="00073D0E">
          <w:pPr>
            <w:pStyle w:val="TOC3"/>
            <w:tabs>
              <w:tab w:val="left" w:leader="dot" w:pos="9370"/>
            </w:tabs>
            <w:spacing w:before="123"/>
          </w:pPr>
          <w:hyperlink w:anchor="_bookmark18" w:history="1">
            <w:r>
              <w:t>Administrative</w:t>
            </w:r>
            <w:r>
              <w:rPr>
                <w:spacing w:val="-7"/>
              </w:rPr>
              <w:t xml:space="preserve"> </w:t>
            </w:r>
            <w:r>
              <w:t>and</w:t>
            </w:r>
            <w:r>
              <w:rPr>
                <w:spacing w:val="-7"/>
              </w:rPr>
              <w:t xml:space="preserve"> </w:t>
            </w:r>
            <w:r>
              <w:t>Leadership</w:t>
            </w:r>
            <w:r>
              <w:rPr>
                <w:spacing w:val="-6"/>
              </w:rPr>
              <w:t xml:space="preserve"> </w:t>
            </w:r>
            <w:r>
              <w:t>Support</w:t>
            </w:r>
            <w:r>
              <w:rPr>
                <w:spacing w:val="-4"/>
              </w:rPr>
              <w:t xml:space="preserve"> </w:t>
            </w:r>
            <w:r>
              <w:t>for</w:t>
            </w:r>
            <w:r>
              <w:rPr>
                <w:spacing w:val="-7"/>
              </w:rPr>
              <w:t xml:space="preserve"> </w:t>
            </w:r>
            <w:r>
              <w:t>Diversity,</w:t>
            </w:r>
            <w:r>
              <w:rPr>
                <w:spacing w:val="-7"/>
              </w:rPr>
              <w:t xml:space="preserve"> </w:t>
            </w:r>
            <w:r>
              <w:t>Equity,</w:t>
            </w:r>
            <w:r>
              <w:rPr>
                <w:spacing w:val="-5"/>
              </w:rPr>
              <w:t xml:space="preserve"> </w:t>
            </w:r>
            <w:r>
              <w:t>Inclusion,</w:t>
            </w:r>
            <w:r>
              <w:rPr>
                <w:spacing w:val="-7"/>
              </w:rPr>
              <w:t xml:space="preserve"> </w:t>
            </w:r>
            <w:r>
              <w:t>and</w:t>
            </w:r>
            <w:r>
              <w:rPr>
                <w:spacing w:val="-5"/>
              </w:rPr>
              <w:t xml:space="preserve"> </w:t>
            </w:r>
            <w:r>
              <w:rPr>
                <w:spacing w:val="-2"/>
              </w:rPr>
              <w:t>Justice</w:t>
            </w:r>
            <w:r>
              <w:tab/>
            </w:r>
            <w:r>
              <w:rPr>
                <w:spacing w:val="-10"/>
              </w:rPr>
              <w:t>8</w:t>
            </w:r>
          </w:hyperlink>
        </w:p>
        <w:p w:rsidR="007511A3" w:rsidRDefault="00073D0E">
          <w:pPr>
            <w:pStyle w:val="TOC2"/>
            <w:tabs>
              <w:tab w:val="left" w:leader="dot" w:pos="9370"/>
            </w:tabs>
          </w:pPr>
          <w:hyperlink w:anchor="_bookmark19" w:history="1">
            <w:r>
              <w:t>Prioritizing</w:t>
            </w:r>
            <w:r>
              <w:rPr>
                <w:spacing w:val="-6"/>
              </w:rPr>
              <w:t xml:space="preserve"> </w:t>
            </w:r>
            <w:r>
              <w:t>the</w:t>
            </w:r>
            <w:r>
              <w:rPr>
                <w:spacing w:val="-3"/>
              </w:rPr>
              <w:t xml:space="preserve"> </w:t>
            </w:r>
            <w:r>
              <w:t>Focus</w:t>
            </w:r>
            <w:r>
              <w:rPr>
                <w:spacing w:val="-4"/>
              </w:rPr>
              <w:t xml:space="preserve"> </w:t>
            </w:r>
            <w:r>
              <w:rPr>
                <w:spacing w:val="-2"/>
              </w:rPr>
              <w:t>Areas</w:t>
            </w:r>
            <w:r>
              <w:tab/>
            </w:r>
            <w:r>
              <w:rPr>
                <w:spacing w:val="-10"/>
              </w:rPr>
              <w:t>8</w:t>
            </w:r>
          </w:hyperlink>
        </w:p>
        <w:p w:rsidR="007511A3" w:rsidRDefault="00073D0E">
          <w:pPr>
            <w:pStyle w:val="TOC2"/>
            <w:tabs>
              <w:tab w:val="left" w:leader="dot" w:pos="9257"/>
            </w:tabs>
            <w:spacing w:before="123"/>
          </w:pPr>
          <w:hyperlink w:anchor="_bookmark20" w:history="1">
            <w:r>
              <w:t>Summary</w:t>
            </w:r>
            <w:r>
              <w:rPr>
                <w:spacing w:val="-3"/>
              </w:rPr>
              <w:t xml:space="preserve"> </w:t>
            </w:r>
            <w:r>
              <w:t>and</w:t>
            </w:r>
            <w:r>
              <w:rPr>
                <w:spacing w:val="-3"/>
              </w:rPr>
              <w:t xml:space="preserve"> </w:t>
            </w:r>
            <w:r>
              <w:rPr>
                <w:spacing w:val="-2"/>
              </w:rPr>
              <w:t>Recommendations</w:t>
            </w:r>
            <w:r>
              <w:tab/>
            </w:r>
            <w:r>
              <w:rPr>
                <w:spacing w:val="-5"/>
              </w:rPr>
              <w:t>10</w:t>
            </w:r>
          </w:hyperlink>
        </w:p>
        <w:p w:rsidR="007511A3" w:rsidRDefault="00073D0E">
          <w:pPr>
            <w:pStyle w:val="TOC2"/>
            <w:tabs>
              <w:tab w:val="left" w:leader="dot" w:pos="9257"/>
            </w:tabs>
          </w:pPr>
          <w:hyperlink w:anchor="_bookmark21" w:history="1">
            <w:r>
              <w:rPr>
                <w:spacing w:val="-2"/>
              </w:rPr>
              <w:t>Appendix</w:t>
            </w:r>
            <w:r>
              <w:tab/>
            </w:r>
            <w:r>
              <w:rPr>
                <w:spacing w:val="-5"/>
              </w:rPr>
              <w:t>10</w:t>
            </w:r>
          </w:hyperlink>
        </w:p>
        <w:p w:rsidR="007511A3" w:rsidRDefault="00073D0E">
          <w:pPr>
            <w:pStyle w:val="TOC3"/>
            <w:tabs>
              <w:tab w:val="left" w:leader="dot" w:pos="9257"/>
            </w:tabs>
            <w:spacing w:before="123" w:line="256" w:lineRule="auto"/>
            <w:ind w:right="114"/>
          </w:pPr>
          <w:hyperlink w:anchor="_bookmark22" w:history="1">
            <w:r>
              <w:t>Self-Assessment Rubric for the Institutionalization of Diversity, Equity, Inclusion, and Justice at the</w:t>
            </w:r>
          </w:hyperlink>
          <w:r>
            <w:t xml:space="preserve"> </w:t>
          </w:r>
          <w:hyperlink w:anchor="_bookmark22" w:history="1">
            <w:r>
              <w:rPr>
                <w:spacing w:val="-4"/>
              </w:rPr>
              <w:t>ICRE</w:t>
            </w:r>
            <w:r>
              <w:tab/>
            </w:r>
            <w:r>
              <w:rPr>
                <w:spacing w:val="-6"/>
              </w:rPr>
              <w:t>10</w:t>
            </w:r>
          </w:hyperlink>
        </w:p>
      </w:sdtContent>
    </w:sdt>
    <w:p w:rsidR="007511A3" w:rsidRDefault="007511A3">
      <w:pPr>
        <w:pStyle w:val="BodyText"/>
      </w:pPr>
    </w:p>
    <w:p w:rsidR="007511A3" w:rsidRDefault="007511A3">
      <w:pPr>
        <w:pStyle w:val="BodyText"/>
      </w:pPr>
    </w:p>
    <w:p w:rsidR="007511A3" w:rsidRDefault="007511A3">
      <w:pPr>
        <w:pStyle w:val="BodyText"/>
      </w:pPr>
    </w:p>
    <w:p w:rsidR="007511A3" w:rsidRDefault="007511A3">
      <w:pPr>
        <w:pStyle w:val="BodyText"/>
      </w:pPr>
    </w:p>
    <w:p w:rsidR="007511A3" w:rsidRDefault="007511A3">
      <w:pPr>
        <w:pStyle w:val="BodyText"/>
      </w:pPr>
    </w:p>
    <w:p w:rsidR="007511A3" w:rsidRDefault="007511A3">
      <w:pPr>
        <w:pStyle w:val="BodyText"/>
      </w:pPr>
    </w:p>
    <w:p w:rsidR="007511A3" w:rsidRDefault="007511A3">
      <w:pPr>
        <w:pStyle w:val="BodyText"/>
      </w:pPr>
    </w:p>
    <w:p w:rsidR="007511A3" w:rsidRDefault="007511A3">
      <w:pPr>
        <w:pStyle w:val="BodyText"/>
      </w:pPr>
    </w:p>
    <w:p w:rsidR="007511A3" w:rsidRDefault="007511A3">
      <w:pPr>
        <w:pStyle w:val="BodyText"/>
      </w:pPr>
    </w:p>
    <w:p w:rsidR="007511A3" w:rsidRDefault="007511A3">
      <w:pPr>
        <w:pStyle w:val="BodyText"/>
      </w:pPr>
    </w:p>
    <w:p w:rsidR="007511A3" w:rsidRDefault="007511A3">
      <w:pPr>
        <w:pStyle w:val="BodyText"/>
      </w:pPr>
    </w:p>
    <w:p w:rsidR="007511A3" w:rsidRDefault="007511A3">
      <w:pPr>
        <w:pStyle w:val="BodyText"/>
      </w:pPr>
    </w:p>
    <w:p w:rsidR="007511A3" w:rsidRDefault="00073D0E">
      <w:pPr>
        <w:pStyle w:val="BodyText"/>
        <w:spacing w:before="185"/>
        <w:ind w:left="1"/>
        <w:jc w:val="center"/>
      </w:pPr>
      <w:bookmarkStart w:id="1" w:name="_bookmark0"/>
      <w:bookmarkEnd w:id="1"/>
      <w:r>
        <w:t>2</w:t>
      </w:r>
    </w:p>
    <w:p w:rsidR="007511A3" w:rsidRDefault="007511A3">
      <w:pPr>
        <w:jc w:val="center"/>
        <w:sectPr w:rsidR="007511A3">
          <w:pgSz w:w="12240" w:h="15840"/>
          <w:pgMar w:top="1420" w:right="1320" w:bottom="280" w:left="1320" w:header="720" w:footer="720" w:gutter="0"/>
          <w:cols w:space="720"/>
        </w:sectPr>
      </w:pPr>
    </w:p>
    <w:p w:rsidR="007511A3" w:rsidRDefault="007511A3">
      <w:pPr>
        <w:pStyle w:val="BodyText"/>
        <w:rPr>
          <w:sz w:val="26"/>
        </w:rPr>
      </w:pPr>
    </w:p>
    <w:p w:rsidR="007511A3" w:rsidRDefault="00073D0E">
      <w:pPr>
        <w:spacing w:before="165"/>
        <w:ind w:left="120"/>
        <w:rPr>
          <w:rFonts w:ascii="Calibri Light"/>
          <w:sz w:val="26"/>
        </w:rPr>
      </w:pPr>
      <w:bookmarkStart w:id="2" w:name="Executive_Summary"/>
      <w:bookmarkStart w:id="3" w:name="_bookmark1"/>
      <w:bookmarkEnd w:id="2"/>
      <w:bookmarkEnd w:id="3"/>
      <w:r>
        <w:rPr>
          <w:rFonts w:ascii="Calibri Light"/>
          <w:color w:val="2E5395"/>
          <w:spacing w:val="-2"/>
          <w:sz w:val="26"/>
        </w:rPr>
        <w:t>Introduction</w:t>
      </w:r>
    </w:p>
    <w:p w:rsidR="007511A3" w:rsidRDefault="00073D0E">
      <w:pPr>
        <w:pStyle w:val="Heading1"/>
      </w:pPr>
      <w:r>
        <w:br w:type="column"/>
      </w:r>
      <w:r>
        <w:rPr>
          <w:color w:val="2E5395"/>
        </w:rPr>
        <w:t>Executive</w:t>
      </w:r>
      <w:r>
        <w:rPr>
          <w:color w:val="2E5395"/>
          <w:spacing w:val="-14"/>
        </w:rPr>
        <w:t xml:space="preserve"> </w:t>
      </w:r>
      <w:r>
        <w:rPr>
          <w:color w:val="2E5395"/>
          <w:spacing w:val="-2"/>
        </w:rPr>
        <w:t>Summary</w:t>
      </w:r>
    </w:p>
    <w:p w:rsidR="007511A3" w:rsidRDefault="007511A3">
      <w:pPr>
        <w:sectPr w:rsidR="007511A3">
          <w:pgSz w:w="12240" w:h="15840"/>
          <w:pgMar w:top="1420" w:right="1320" w:bottom="280" w:left="1320" w:header="720" w:footer="720" w:gutter="0"/>
          <w:cols w:num="2" w:space="720" w:equalWidth="0">
            <w:col w:w="1461" w:space="1959"/>
            <w:col w:w="6180"/>
          </w:cols>
        </w:sectPr>
      </w:pPr>
    </w:p>
    <w:p w:rsidR="007511A3" w:rsidRDefault="00073D0E">
      <w:pPr>
        <w:pStyle w:val="BodyText"/>
        <w:spacing w:before="23" w:line="259" w:lineRule="auto"/>
        <w:ind w:left="119" w:right="169"/>
      </w:pPr>
      <w:r>
        <w:t>The Institute for Clinical Research Education (ICRE) is a multidisciplinary institute that provides training in clinical and translational science and medical education. Its mission statement reads: “The ICRE, an avowed anti-racist organization, seeks to i</w:t>
      </w:r>
      <w:r>
        <w:t>mprove health outcomes, practice, and policy by creating an equitable,</w:t>
      </w:r>
      <w:r>
        <w:rPr>
          <w:spacing w:val="-3"/>
        </w:rPr>
        <w:t xml:space="preserve"> </w:t>
      </w:r>
      <w:r>
        <w:t>inclusive</w:t>
      </w:r>
      <w:r>
        <w:rPr>
          <w:spacing w:val="-5"/>
        </w:rPr>
        <w:t xml:space="preserve"> </w:t>
      </w:r>
      <w:r>
        <w:t>environment</w:t>
      </w:r>
      <w:r>
        <w:rPr>
          <w:spacing w:val="-5"/>
        </w:rPr>
        <w:t xml:space="preserve"> </w:t>
      </w:r>
      <w:r>
        <w:t>dedicated</w:t>
      </w:r>
      <w:r>
        <w:rPr>
          <w:spacing w:val="-4"/>
        </w:rPr>
        <w:t xml:space="preserve"> </w:t>
      </w:r>
      <w:r>
        <w:t>to</w:t>
      </w:r>
      <w:r>
        <w:rPr>
          <w:spacing w:val="-2"/>
        </w:rPr>
        <w:t xml:space="preserve"> </w:t>
      </w:r>
      <w:r>
        <w:t>educating</w:t>
      </w:r>
      <w:r>
        <w:rPr>
          <w:spacing w:val="-4"/>
        </w:rPr>
        <w:t xml:space="preserve"> </w:t>
      </w:r>
      <w:r>
        <w:t>the</w:t>
      </w:r>
      <w:r>
        <w:rPr>
          <w:spacing w:val="-2"/>
        </w:rPr>
        <w:t xml:space="preserve"> </w:t>
      </w:r>
      <w:r>
        <w:t>next</w:t>
      </w:r>
      <w:r>
        <w:rPr>
          <w:spacing w:val="-2"/>
        </w:rPr>
        <w:t xml:space="preserve"> </w:t>
      </w:r>
      <w:r>
        <w:t>generation</w:t>
      </w:r>
      <w:r>
        <w:rPr>
          <w:spacing w:val="-6"/>
        </w:rPr>
        <w:t xml:space="preserve"> </w:t>
      </w:r>
      <w:r>
        <w:t>of</w:t>
      </w:r>
      <w:r>
        <w:rPr>
          <w:spacing w:val="-5"/>
        </w:rPr>
        <w:t xml:space="preserve"> </w:t>
      </w:r>
      <w:r>
        <w:t>clinical</w:t>
      </w:r>
      <w:r>
        <w:rPr>
          <w:spacing w:val="-3"/>
        </w:rPr>
        <w:t xml:space="preserve"> </w:t>
      </w:r>
      <w:r>
        <w:t>and</w:t>
      </w:r>
      <w:r>
        <w:rPr>
          <w:spacing w:val="-4"/>
        </w:rPr>
        <w:t xml:space="preserve"> </w:t>
      </w:r>
      <w:r>
        <w:t>translational researchers and medical educators.” Committed to ensuring that the ICRE does not simply es</w:t>
      </w:r>
      <w:r>
        <w:t>pouse but actually lives this mission statement, the Director of the ICRE (Doris M. Rubio, PhD) and the Director of Equity and Inclusion in the ICRE Curriculum (Colleen A. Mayowski, EdD, MLIS) assembled a Task Force charged with assessing</w:t>
      </w:r>
      <w:r>
        <w:rPr>
          <w:spacing w:val="-1"/>
        </w:rPr>
        <w:t xml:space="preserve"> </w:t>
      </w:r>
      <w:r>
        <w:t>the current state</w:t>
      </w:r>
      <w:r>
        <w:t xml:space="preserve"> of diversity, equity, inclusion</w:t>
      </w:r>
      <w:r>
        <w:rPr>
          <w:spacing w:val="-1"/>
        </w:rPr>
        <w:t xml:space="preserve"> </w:t>
      </w:r>
      <w:r>
        <w:t>and justice</w:t>
      </w:r>
      <w:r>
        <w:rPr>
          <w:spacing w:val="-2"/>
        </w:rPr>
        <w:t xml:space="preserve"> </w:t>
      </w:r>
      <w:r>
        <w:t>(DEIJ) at the ICRE, and providing recommendations that would increase institutionalization of DEIJ at the ICRE. In this context, institutionalization can be understood as a process by which beliefs, norms, value</w:t>
      </w:r>
      <w:r>
        <w:t xml:space="preserve">s, and behaviors are embedded in an organization. The Task Force convened in May 2022, and concluded its work in August </w:t>
      </w:r>
      <w:r>
        <w:rPr>
          <w:spacing w:val="-2"/>
        </w:rPr>
        <w:t>2022.</w:t>
      </w:r>
    </w:p>
    <w:p w:rsidR="007511A3" w:rsidRDefault="00073D0E">
      <w:pPr>
        <w:spacing w:before="161"/>
        <w:ind w:left="120"/>
        <w:rPr>
          <w:rFonts w:ascii="Calibri Light"/>
          <w:sz w:val="26"/>
        </w:rPr>
      </w:pPr>
      <w:bookmarkStart w:id="4" w:name="Process"/>
      <w:bookmarkStart w:id="5" w:name="_bookmark2"/>
      <w:bookmarkEnd w:id="4"/>
      <w:bookmarkEnd w:id="5"/>
      <w:r>
        <w:rPr>
          <w:rFonts w:ascii="Calibri Light"/>
          <w:color w:val="2E5395"/>
          <w:spacing w:val="-2"/>
          <w:sz w:val="26"/>
        </w:rPr>
        <w:t>Process</w:t>
      </w:r>
    </w:p>
    <w:p w:rsidR="007511A3" w:rsidRDefault="00073D0E">
      <w:pPr>
        <w:pStyle w:val="BodyText"/>
        <w:spacing w:before="21" w:line="259" w:lineRule="auto"/>
        <w:ind w:left="120" w:right="160"/>
      </w:pPr>
      <w:r>
        <w:t>The</w:t>
      </w:r>
      <w:r>
        <w:rPr>
          <w:spacing w:val="-1"/>
        </w:rPr>
        <w:t xml:space="preserve"> </w:t>
      </w:r>
      <w:r>
        <w:t>Task</w:t>
      </w:r>
      <w:r>
        <w:rPr>
          <w:spacing w:val="-1"/>
        </w:rPr>
        <w:t xml:space="preserve"> </w:t>
      </w:r>
      <w:r>
        <w:t>Force</w:t>
      </w:r>
      <w:r>
        <w:rPr>
          <w:spacing w:val="-4"/>
        </w:rPr>
        <w:t xml:space="preserve"> </w:t>
      </w:r>
      <w:r>
        <w:t>was</w:t>
      </w:r>
      <w:r>
        <w:rPr>
          <w:spacing w:val="-2"/>
        </w:rPr>
        <w:t xml:space="preserve"> </w:t>
      </w:r>
      <w:r>
        <w:t>divided</w:t>
      </w:r>
      <w:r>
        <w:rPr>
          <w:spacing w:val="-5"/>
        </w:rPr>
        <w:t xml:space="preserve"> </w:t>
      </w:r>
      <w:r>
        <w:t>into</w:t>
      </w:r>
      <w:r>
        <w:rPr>
          <w:spacing w:val="-1"/>
        </w:rPr>
        <w:t xml:space="preserve"> </w:t>
      </w:r>
      <w:r>
        <w:t>subcommittees</w:t>
      </w:r>
      <w:r>
        <w:rPr>
          <w:spacing w:val="-4"/>
        </w:rPr>
        <w:t xml:space="preserve"> </w:t>
      </w:r>
      <w:r>
        <w:t>that</w:t>
      </w:r>
      <w:r>
        <w:rPr>
          <w:spacing w:val="-1"/>
        </w:rPr>
        <w:t xml:space="preserve"> </w:t>
      </w:r>
      <w:r>
        <w:t>each</w:t>
      </w:r>
      <w:r>
        <w:rPr>
          <w:spacing w:val="-3"/>
        </w:rPr>
        <w:t xml:space="preserve"> </w:t>
      </w:r>
      <w:r>
        <w:t>concentrated</w:t>
      </w:r>
      <w:r>
        <w:rPr>
          <w:spacing w:val="-3"/>
        </w:rPr>
        <w:t xml:space="preserve"> </w:t>
      </w:r>
      <w:r>
        <w:t>on</w:t>
      </w:r>
      <w:r>
        <w:rPr>
          <w:spacing w:val="-5"/>
        </w:rPr>
        <w:t xml:space="preserve"> </w:t>
      </w:r>
      <w:r>
        <w:t>one</w:t>
      </w:r>
      <w:r>
        <w:rPr>
          <w:spacing w:val="-4"/>
        </w:rPr>
        <w:t xml:space="preserve"> </w:t>
      </w:r>
      <w:r>
        <w:t>of</w:t>
      </w:r>
      <w:r>
        <w:rPr>
          <w:spacing w:val="-2"/>
        </w:rPr>
        <w:t xml:space="preserve"> </w:t>
      </w:r>
      <w:r>
        <w:t>six</w:t>
      </w:r>
      <w:r>
        <w:rPr>
          <w:spacing w:val="-2"/>
        </w:rPr>
        <w:t xml:space="preserve"> </w:t>
      </w:r>
      <w:r>
        <w:t>dimensions</w:t>
      </w:r>
      <w:r>
        <w:rPr>
          <w:spacing w:val="-2"/>
        </w:rPr>
        <w:t xml:space="preserve"> </w:t>
      </w:r>
      <w:r>
        <w:t>of</w:t>
      </w:r>
      <w:r>
        <w:rPr>
          <w:spacing w:val="-4"/>
        </w:rPr>
        <w:t xml:space="preserve"> </w:t>
      </w:r>
      <w:r>
        <w:t>DEIJ institutionalization</w:t>
      </w:r>
      <w:r>
        <w:t>. In their meetings, the subcommittees adapted, approved, and applied a rubric to self-assess the current state of institutionalization</w:t>
      </w:r>
      <w:r>
        <w:rPr>
          <w:spacing w:val="-1"/>
        </w:rPr>
        <w:t xml:space="preserve"> </w:t>
      </w:r>
      <w:r>
        <w:t>of</w:t>
      </w:r>
      <w:r>
        <w:rPr>
          <w:spacing w:val="-3"/>
        </w:rPr>
        <w:t xml:space="preserve"> </w:t>
      </w:r>
      <w:r>
        <w:t>DEIJ along</w:t>
      </w:r>
      <w:r>
        <w:rPr>
          <w:spacing w:val="-1"/>
        </w:rPr>
        <w:t xml:space="preserve"> </w:t>
      </w:r>
      <w:r>
        <w:t>a continuum of</w:t>
      </w:r>
      <w:r>
        <w:rPr>
          <w:spacing w:val="-1"/>
        </w:rPr>
        <w:t xml:space="preserve"> </w:t>
      </w:r>
      <w:r>
        <w:t xml:space="preserve">Emerging </w:t>
      </w:r>
      <w:r>
        <w:rPr>
          <w:rFonts w:ascii="Wingdings" w:hAnsi="Wingdings"/>
        </w:rPr>
        <w:t></w:t>
      </w:r>
      <w:r>
        <w:rPr>
          <w:rFonts w:ascii="Times New Roman" w:hAnsi="Times New Roman"/>
          <w:spacing w:val="-6"/>
        </w:rPr>
        <w:t xml:space="preserve"> </w:t>
      </w:r>
      <w:r>
        <w:t>Developing</w:t>
      </w:r>
    </w:p>
    <w:p w:rsidR="007511A3" w:rsidRDefault="00073D0E">
      <w:pPr>
        <w:pStyle w:val="BodyText"/>
        <w:spacing w:before="1"/>
        <w:ind w:left="119"/>
      </w:pPr>
      <w:r>
        <w:rPr>
          <w:rFonts w:ascii="Wingdings" w:hAnsi="Wingdings"/>
        </w:rPr>
        <w:t></w:t>
      </w:r>
      <w:r>
        <w:rPr>
          <w:rFonts w:ascii="Times New Roman" w:hAnsi="Times New Roman"/>
          <w:spacing w:val="-5"/>
        </w:rPr>
        <w:t xml:space="preserve"> </w:t>
      </w:r>
      <w:r>
        <w:rPr>
          <w:spacing w:val="-2"/>
        </w:rPr>
        <w:t>Transforming.</w:t>
      </w:r>
    </w:p>
    <w:p w:rsidR="007511A3" w:rsidRDefault="00073D0E">
      <w:pPr>
        <w:spacing w:before="183"/>
        <w:ind w:left="120"/>
        <w:rPr>
          <w:rFonts w:ascii="Calibri Light"/>
          <w:sz w:val="26"/>
        </w:rPr>
      </w:pPr>
      <w:bookmarkStart w:id="6" w:name="Findings"/>
      <w:bookmarkStart w:id="7" w:name="_bookmark3"/>
      <w:bookmarkEnd w:id="6"/>
      <w:bookmarkEnd w:id="7"/>
      <w:r>
        <w:rPr>
          <w:rFonts w:ascii="Calibri Light"/>
          <w:color w:val="2E5395"/>
          <w:spacing w:val="-2"/>
          <w:sz w:val="26"/>
        </w:rPr>
        <w:t>Findings</w:t>
      </w:r>
    </w:p>
    <w:p w:rsidR="007511A3" w:rsidRDefault="00073D0E">
      <w:pPr>
        <w:pStyle w:val="BodyText"/>
        <w:spacing w:before="23" w:line="259" w:lineRule="auto"/>
        <w:ind w:left="120" w:right="187"/>
      </w:pPr>
      <w:r>
        <w:t>The Task Force subcommittees recommended 13 areas for focus, then participated in a Human Centered</w:t>
      </w:r>
      <w:r>
        <w:rPr>
          <w:spacing w:val="-5"/>
        </w:rPr>
        <w:t xml:space="preserve"> </w:t>
      </w:r>
      <w:r>
        <w:t>Design</w:t>
      </w:r>
      <w:r>
        <w:rPr>
          <w:spacing w:val="-3"/>
        </w:rPr>
        <w:t xml:space="preserve"> </w:t>
      </w:r>
      <w:r>
        <w:t>activity</w:t>
      </w:r>
      <w:r>
        <w:rPr>
          <w:spacing w:val="-1"/>
        </w:rPr>
        <w:t xml:space="preserve"> </w:t>
      </w:r>
      <w:r>
        <w:t>to</w:t>
      </w:r>
      <w:r>
        <w:rPr>
          <w:spacing w:val="-3"/>
        </w:rPr>
        <w:t xml:space="preserve"> </w:t>
      </w:r>
      <w:r>
        <w:t>prioritize</w:t>
      </w:r>
      <w:r>
        <w:rPr>
          <w:spacing w:val="-4"/>
        </w:rPr>
        <w:t xml:space="preserve"> </w:t>
      </w:r>
      <w:r>
        <w:t>these</w:t>
      </w:r>
      <w:r>
        <w:rPr>
          <w:spacing w:val="-1"/>
        </w:rPr>
        <w:t xml:space="preserve"> </w:t>
      </w:r>
      <w:r>
        <w:t>focus</w:t>
      </w:r>
      <w:r>
        <w:rPr>
          <w:spacing w:val="-2"/>
        </w:rPr>
        <w:t xml:space="preserve"> </w:t>
      </w:r>
      <w:r>
        <w:t>areas</w:t>
      </w:r>
      <w:r>
        <w:rPr>
          <w:spacing w:val="-1"/>
        </w:rPr>
        <w:t xml:space="preserve"> </w:t>
      </w:r>
      <w:r>
        <w:t>along</w:t>
      </w:r>
      <w:r>
        <w:rPr>
          <w:spacing w:val="-3"/>
        </w:rPr>
        <w:t xml:space="preserve"> </w:t>
      </w:r>
      <w:r>
        <w:t>an</w:t>
      </w:r>
      <w:r>
        <w:rPr>
          <w:spacing w:val="-5"/>
        </w:rPr>
        <w:t xml:space="preserve"> </w:t>
      </w:r>
      <w:r>
        <w:t>x-axis</w:t>
      </w:r>
      <w:r>
        <w:rPr>
          <w:spacing w:val="-4"/>
        </w:rPr>
        <w:t xml:space="preserve"> </w:t>
      </w:r>
      <w:r>
        <w:t>of</w:t>
      </w:r>
      <w:r>
        <w:rPr>
          <w:spacing w:val="-2"/>
        </w:rPr>
        <w:t xml:space="preserve"> </w:t>
      </w:r>
      <w:r>
        <w:t>Relative</w:t>
      </w:r>
      <w:r>
        <w:rPr>
          <w:spacing w:val="-4"/>
        </w:rPr>
        <w:t xml:space="preserve"> </w:t>
      </w:r>
      <w:r>
        <w:t>Impact/Importance and a y-axis of Relative Cost/Difficulty.</w:t>
      </w:r>
    </w:p>
    <w:p w:rsidR="007511A3" w:rsidRDefault="00073D0E">
      <w:pPr>
        <w:spacing w:before="162"/>
        <w:ind w:left="120"/>
        <w:rPr>
          <w:rFonts w:ascii="Calibri Light"/>
          <w:sz w:val="26"/>
        </w:rPr>
      </w:pPr>
      <w:bookmarkStart w:id="8" w:name="Recommendations"/>
      <w:bookmarkStart w:id="9" w:name="_bookmark4"/>
      <w:bookmarkEnd w:id="8"/>
      <w:bookmarkEnd w:id="9"/>
      <w:r>
        <w:rPr>
          <w:rFonts w:ascii="Calibri Light"/>
          <w:color w:val="2E5395"/>
          <w:spacing w:val="-2"/>
          <w:sz w:val="26"/>
        </w:rPr>
        <w:t>Recommendations</w:t>
      </w:r>
    </w:p>
    <w:p w:rsidR="007511A3" w:rsidRDefault="00073D0E">
      <w:pPr>
        <w:pStyle w:val="BodyText"/>
        <w:spacing w:before="23" w:line="259" w:lineRule="auto"/>
        <w:ind w:left="118" w:right="160" w:firstLine="1"/>
      </w:pPr>
      <w:r>
        <w:t>The T</w:t>
      </w:r>
      <w:r>
        <w:t>ask Force recommends that the Chair of the Task Force, the Director of Diversity, Equity, and Inclusion</w:t>
      </w:r>
      <w:r>
        <w:rPr>
          <w:spacing w:val="-3"/>
        </w:rPr>
        <w:t xml:space="preserve"> </w:t>
      </w:r>
      <w:r>
        <w:t>initiatives</w:t>
      </w:r>
      <w:r>
        <w:rPr>
          <w:spacing w:val="-1"/>
        </w:rPr>
        <w:t xml:space="preserve"> </w:t>
      </w:r>
      <w:r>
        <w:t>for</w:t>
      </w:r>
      <w:r>
        <w:rPr>
          <w:spacing w:val="-4"/>
        </w:rPr>
        <w:t xml:space="preserve"> </w:t>
      </w:r>
      <w:r>
        <w:t>General</w:t>
      </w:r>
      <w:r>
        <w:rPr>
          <w:spacing w:val="-2"/>
        </w:rPr>
        <w:t xml:space="preserve"> </w:t>
      </w:r>
      <w:r>
        <w:t>Internal</w:t>
      </w:r>
      <w:r>
        <w:rPr>
          <w:spacing w:val="-5"/>
        </w:rPr>
        <w:t xml:space="preserve"> </w:t>
      </w:r>
      <w:r>
        <w:t>Medicine,</w:t>
      </w:r>
      <w:r>
        <w:rPr>
          <w:spacing w:val="-1"/>
        </w:rPr>
        <w:t xml:space="preserve"> </w:t>
      </w:r>
      <w:r>
        <w:t>and</w:t>
      </w:r>
      <w:r>
        <w:rPr>
          <w:spacing w:val="-5"/>
        </w:rPr>
        <w:t xml:space="preserve"> </w:t>
      </w:r>
      <w:r>
        <w:t>the</w:t>
      </w:r>
      <w:r>
        <w:rPr>
          <w:spacing w:val="-1"/>
        </w:rPr>
        <w:t xml:space="preserve"> </w:t>
      </w:r>
      <w:r>
        <w:t>Assistant</w:t>
      </w:r>
      <w:r>
        <w:rPr>
          <w:spacing w:val="-4"/>
        </w:rPr>
        <w:t xml:space="preserve"> </w:t>
      </w:r>
      <w:r>
        <w:t>Director</w:t>
      </w:r>
      <w:r>
        <w:rPr>
          <w:spacing w:val="-4"/>
        </w:rPr>
        <w:t xml:space="preserve"> </w:t>
      </w:r>
      <w:r>
        <w:t>of</w:t>
      </w:r>
      <w:r>
        <w:rPr>
          <w:spacing w:val="-4"/>
        </w:rPr>
        <w:t xml:space="preserve"> </w:t>
      </w:r>
      <w:r>
        <w:t>the</w:t>
      </w:r>
      <w:r>
        <w:rPr>
          <w:spacing w:val="-1"/>
        </w:rPr>
        <w:t xml:space="preserve"> </w:t>
      </w:r>
      <w:r>
        <w:t>ICRE</w:t>
      </w:r>
      <w:r>
        <w:rPr>
          <w:spacing w:val="-4"/>
        </w:rPr>
        <w:t xml:space="preserve"> </w:t>
      </w:r>
      <w:r>
        <w:t>meet</w:t>
      </w:r>
      <w:r>
        <w:rPr>
          <w:spacing w:val="-4"/>
        </w:rPr>
        <w:t xml:space="preserve"> </w:t>
      </w:r>
      <w:r>
        <w:t>with</w:t>
      </w:r>
      <w:r>
        <w:rPr>
          <w:spacing w:val="-3"/>
        </w:rPr>
        <w:t xml:space="preserve"> </w:t>
      </w:r>
      <w:r>
        <w:t>ICRE Director Doris Rubio to present the work of the Task Force. At that meeting, they will recommend that ICRE leadership (Director Doris Rubio and Assistant Director Thomas Radomski), along with Drs. Tasha Alston and Colleen Mayowski, choose two or three</w:t>
      </w:r>
      <w:r>
        <w:t xml:space="preserve"> focus area components from the 13 priorities each fiscal year, beginning</w:t>
      </w:r>
      <w:r>
        <w:rPr>
          <w:spacing w:val="-1"/>
        </w:rPr>
        <w:t xml:space="preserve"> </w:t>
      </w:r>
      <w:r>
        <w:t>in</w:t>
      </w:r>
      <w:r>
        <w:rPr>
          <w:spacing w:val="-1"/>
        </w:rPr>
        <w:t xml:space="preserve"> </w:t>
      </w:r>
      <w:r>
        <w:t>FY</w:t>
      </w:r>
      <w:r>
        <w:rPr>
          <w:spacing w:val="-2"/>
        </w:rPr>
        <w:t xml:space="preserve"> </w:t>
      </w:r>
      <w:r>
        <w:t>2023,</w:t>
      </w:r>
      <w:r>
        <w:rPr>
          <w:spacing w:val="-2"/>
        </w:rPr>
        <w:t xml:space="preserve"> </w:t>
      </w:r>
      <w:r>
        <w:t>and</w:t>
      </w:r>
      <w:r>
        <w:rPr>
          <w:spacing w:val="-1"/>
        </w:rPr>
        <w:t xml:space="preserve"> </w:t>
      </w:r>
      <w:r>
        <w:t>create a</w:t>
      </w:r>
      <w:r>
        <w:rPr>
          <w:spacing w:val="-2"/>
        </w:rPr>
        <w:t xml:space="preserve"> </w:t>
      </w:r>
      <w:r>
        <w:t>plan</w:t>
      </w:r>
      <w:r>
        <w:rPr>
          <w:spacing w:val="-1"/>
        </w:rPr>
        <w:t xml:space="preserve"> </w:t>
      </w:r>
      <w:r>
        <w:t>and</w:t>
      </w:r>
      <w:r>
        <w:rPr>
          <w:spacing w:val="-1"/>
        </w:rPr>
        <w:t xml:space="preserve"> </w:t>
      </w:r>
      <w:r>
        <w:t>timeline to achieve them.</w:t>
      </w:r>
      <w:r>
        <w:rPr>
          <w:spacing w:val="-3"/>
        </w:rPr>
        <w:t xml:space="preserve"> </w:t>
      </w:r>
      <w:r>
        <w:t>These</w:t>
      </w:r>
      <w:r>
        <w:rPr>
          <w:spacing w:val="-2"/>
        </w:rPr>
        <w:t xml:space="preserve"> </w:t>
      </w:r>
      <w:r>
        <w:t>plans should</w:t>
      </w:r>
      <w:r>
        <w:rPr>
          <w:spacing w:val="-1"/>
        </w:rPr>
        <w:t xml:space="preserve"> </w:t>
      </w:r>
      <w:r>
        <w:t>be published</w:t>
      </w:r>
      <w:r>
        <w:rPr>
          <w:spacing w:val="-3"/>
        </w:rPr>
        <w:t xml:space="preserve"> </w:t>
      </w:r>
      <w:r>
        <w:t>on</w:t>
      </w:r>
      <w:r>
        <w:rPr>
          <w:spacing w:val="-3"/>
        </w:rPr>
        <w:t xml:space="preserve"> </w:t>
      </w:r>
      <w:r>
        <w:t>the</w:t>
      </w:r>
      <w:r>
        <w:rPr>
          <w:spacing w:val="-1"/>
        </w:rPr>
        <w:t xml:space="preserve"> </w:t>
      </w:r>
      <w:r>
        <w:t>ICRE</w:t>
      </w:r>
      <w:r>
        <w:rPr>
          <w:spacing w:val="-4"/>
        </w:rPr>
        <w:t xml:space="preserve"> </w:t>
      </w:r>
      <w:r>
        <w:t>web</w:t>
      </w:r>
      <w:r>
        <w:rPr>
          <w:spacing w:val="-5"/>
        </w:rPr>
        <w:t xml:space="preserve"> </w:t>
      </w:r>
      <w:r>
        <w:t>site</w:t>
      </w:r>
      <w:r>
        <w:rPr>
          <w:spacing w:val="-1"/>
        </w:rPr>
        <w:t xml:space="preserve"> </w:t>
      </w:r>
      <w:r>
        <w:t>to</w:t>
      </w:r>
      <w:r>
        <w:rPr>
          <w:spacing w:val="-1"/>
        </w:rPr>
        <w:t xml:space="preserve"> </w:t>
      </w:r>
      <w:r>
        <w:t>provide</w:t>
      </w:r>
      <w:r>
        <w:rPr>
          <w:spacing w:val="-1"/>
        </w:rPr>
        <w:t xml:space="preserve"> </w:t>
      </w:r>
      <w:r>
        <w:t>transparency</w:t>
      </w:r>
      <w:r>
        <w:rPr>
          <w:spacing w:val="-1"/>
        </w:rPr>
        <w:t xml:space="preserve"> </w:t>
      </w:r>
      <w:r>
        <w:t>and</w:t>
      </w:r>
      <w:r>
        <w:rPr>
          <w:spacing w:val="-3"/>
        </w:rPr>
        <w:t xml:space="preserve"> </w:t>
      </w:r>
      <w:r>
        <w:t>to</w:t>
      </w:r>
      <w:r>
        <w:rPr>
          <w:spacing w:val="-1"/>
        </w:rPr>
        <w:t xml:space="preserve"> </w:t>
      </w:r>
      <w:r>
        <w:t>allow</w:t>
      </w:r>
      <w:r>
        <w:rPr>
          <w:spacing w:val="-4"/>
        </w:rPr>
        <w:t xml:space="preserve"> </w:t>
      </w:r>
      <w:r>
        <w:t>the</w:t>
      </w:r>
      <w:r>
        <w:rPr>
          <w:spacing w:val="-1"/>
        </w:rPr>
        <w:t xml:space="preserve"> </w:t>
      </w:r>
      <w:r>
        <w:t>community</w:t>
      </w:r>
      <w:r>
        <w:rPr>
          <w:spacing w:val="-1"/>
        </w:rPr>
        <w:t xml:space="preserve"> </w:t>
      </w:r>
      <w:r>
        <w:t>at</w:t>
      </w:r>
      <w:r>
        <w:rPr>
          <w:spacing w:val="-4"/>
        </w:rPr>
        <w:t xml:space="preserve"> </w:t>
      </w:r>
      <w:r>
        <w:t>large</w:t>
      </w:r>
      <w:r>
        <w:rPr>
          <w:spacing w:val="-4"/>
        </w:rPr>
        <w:t xml:space="preserve"> </w:t>
      </w:r>
      <w:r>
        <w:t>to</w:t>
      </w:r>
      <w:r>
        <w:rPr>
          <w:spacing w:val="-3"/>
        </w:rPr>
        <w:t xml:space="preserve"> </w:t>
      </w:r>
      <w:r>
        <w:t>hold</w:t>
      </w:r>
      <w:r>
        <w:rPr>
          <w:spacing w:val="-3"/>
        </w:rPr>
        <w:t xml:space="preserve"> </w:t>
      </w:r>
      <w:r>
        <w:t>t</w:t>
      </w:r>
      <w:r>
        <w:t>he ICRE accountable for progress. Finally, the Task Force recommends that the Self-Assessment Rubric (Appendix) be reapplied to the ICRE 18 months from the acceptance of this report to evaluate progress of DEIJ institutionalization.</w:t>
      </w:r>
    </w:p>
    <w:p w:rsidR="007511A3" w:rsidRDefault="007511A3">
      <w:pPr>
        <w:pStyle w:val="BodyText"/>
        <w:rPr>
          <w:sz w:val="20"/>
        </w:rPr>
      </w:pPr>
    </w:p>
    <w:p w:rsidR="007511A3" w:rsidRDefault="007511A3">
      <w:pPr>
        <w:pStyle w:val="BodyText"/>
        <w:rPr>
          <w:sz w:val="20"/>
        </w:rPr>
      </w:pPr>
    </w:p>
    <w:p w:rsidR="007511A3" w:rsidRDefault="007511A3">
      <w:pPr>
        <w:pStyle w:val="BodyText"/>
        <w:rPr>
          <w:sz w:val="20"/>
        </w:rPr>
      </w:pPr>
    </w:p>
    <w:p w:rsidR="007511A3" w:rsidRDefault="007511A3">
      <w:pPr>
        <w:pStyle w:val="BodyText"/>
        <w:rPr>
          <w:sz w:val="20"/>
        </w:rPr>
      </w:pPr>
    </w:p>
    <w:p w:rsidR="007511A3" w:rsidRDefault="007511A3">
      <w:pPr>
        <w:pStyle w:val="BodyText"/>
        <w:rPr>
          <w:sz w:val="20"/>
        </w:rPr>
      </w:pPr>
    </w:p>
    <w:p w:rsidR="007511A3" w:rsidRDefault="007511A3">
      <w:pPr>
        <w:pStyle w:val="BodyText"/>
        <w:rPr>
          <w:sz w:val="20"/>
        </w:rPr>
      </w:pPr>
    </w:p>
    <w:p w:rsidR="007511A3" w:rsidRDefault="007511A3">
      <w:pPr>
        <w:pStyle w:val="BodyText"/>
        <w:rPr>
          <w:sz w:val="20"/>
        </w:rPr>
      </w:pPr>
    </w:p>
    <w:p w:rsidR="007511A3" w:rsidRDefault="007511A3">
      <w:pPr>
        <w:pStyle w:val="BodyText"/>
        <w:rPr>
          <w:sz w:val="20"/>
        </w:rPr>
      </w:pPr>
    </w:p>
    <w:p w:rsidR="007511A3" w:rsidRDefault="007511A3">
      <w:pPr>
        <w:pStyle w:val="BodyText"/>
        <w:rPr>
          <w:sz w:val="20"/>
        </w:rPr>
      </w:pPr>
    </w:p>
    <w:p w:rsidR="007511A3" w:rsidRDefault="007511A3">
      <w:pPr>
        <w:pStyle w:val="BodyText"/>
        <w:spacing w:before="6"/>
        <w:rPr>
          <w:sz w:val="18"/>
        </w:rPr>
      </w:pPr>
    </w:p>
    <w:p w:rsidR="007511A3" w:rsidRDefault="00073D0E">
      <w:pPr>
        <w:pStyle w:val="BodyText"/>
        <w:ind w:left="1"/>
        <w:jc w:val="center"/>
      </w:pPr>
      <w:r>
        <w:t>3</w:t>
      </w:r>
    </w:p>
    <w:p w:rsidR="007511A3" w:rsidRDefault="007511A3">
      <w:pPr>
        <w:jc w:val="center"/>
        <w:sectPr w:rsidR="007511A3">
          <w:type w:val="continuous"/>
          <w:pgSz w:w="12240" w:h="15840"/>
          <w:pgMar w:top="1480" w:right="1320" w:bottom="280" w:left="1320" w:header="720" w:footer="720" w:gutter="0"/>
          <w:cols w:space="720"/>
        </w:sectPr>
      </w:pPr>
    </w:p>
    <w:p w:rsidR="007511A3" w:rsidRDefault="007511A3">
      <w:pPr>
        <w:pStyle w:val="BodyText"/>
        <w:spacing w:before="3"/>
        <w:rPr>
          <w:sz w:val="20"/>
        </w:rPr>
      </w:pPr>
    </w:p>
    <w:p w:rsidR="007511A3" w:rsidRDefault="007511A3">
      <w:pPr>
        <w:rPr>
          <w:sz w:val="20"/>
        </w:rPr>
        <w:sectPr w:rsidR="007511A3">
          <w:pgSz w:w="12240" w:h="15840"/>
          <w:pgMar w:top="1820" w:right="1320" w:bottom="280" w:left="1320" w:header="720" w:footer="720" w:gutter="0"/>
          <w:cols w:space="720"/>
        </w:sectPr>
      </w:pPr>
    </w:p>
    <w:p w:rsidR="007511A3" w:rsidRDefault="007511A3">
      <w:pPr>
        <w:pStyle w:val="BodyText"/>
        <w:rPr>
          <w:sz w:val="26"/>
        </w:rPr>
      </w:pPr>
    </w:p>
    <w:p w:rsidR="007511A3" w:rsidRDefault="00073D0E">
      <w:pPr>
        <w:pStyle w:val="Heading2"/>
        <w:spacing w:before="178"/>
      </w:pPr>
      <w:bookmarkStart w:id="10" w:name="Task_Force_Report"/>
      <w:bookmarkStart w:id="11" w:name="Introduction"/>
      <w:bookmarkStart w:id="12" w:name="_bookmark5"/>
      <w:bookmarkStart w:id="13" w:name="_bookmark6"/>
      <w:bookmarkEnd w:id="10"/>
      <w:bookmarkEnd w:id="11"/>
      <w:bookmarkEnd w:id="12"/>
      <w:bookmarkEnd w:id="13"/>
      <w:r>
        <w:rPr>
          <w:color w:val="2E5395"/>
          <w:spacing w:val="-2"/>
        </w:rPr>
        <w:t>Introduction</w:t>
      </w:r>
    </w:p>
    <w:p w:rsidR="007511A3" w:rsidRDefault="00073D0E">
      <w:pPr>
        <w:pStyle w:val="Heading1"/>
        <w:spacing w:before="35"/>
      </w:pPr>
      <w:r>
        <w:br w:type="column"/>
      </w:r>
      <w:r>
        <w:rPr>
          <w:color w:val="2E5395"/>
        </w:rPr>
        <w:t>Task</w:t>
      </w:r>
      <w:r>
        <w:rPr>
          <w:color w:val="2E5395"/>
          <w:spacing w:val="-7"/>
        </w:rPr>
        <w:t xml:space="preserve"> </w:t>
      </w:r>
      <w:r>
        <w:rPr>
          <w:color w:val="2E5395"/>
        </w:rPr>
        <w:t>Force</w:t>
      </w:r>
      <w:r>
        <w:rPr>
          <w:color w:val="2E5395"/>
          <w:spacing w:val="-7"/>
        </w:rPr>
        <w:t xml:space="preserve"> </w:t>
      </w:r>
      <w:r>
        <w:rPr>
          <w:color w:val="2E5395"/>
          <w:spacing w:val="-2"/>
        </w:rPr>
        <w:t>Report</w:t>
      </w:r>
    </w:p>
    <w:p w:rsidR="007511A3" w:rsidRDefault="007511A3">
      <w:pPr>
        <w:sectPr w:rsidR="007511A3">
          <w:type w:val="continuous"/>
          <w:pgSz w:w="12240" w:h="15840"/>
          <w:pgMar w:top="1480" w:right="1320" w:bottom="280" w:left="1320" w:header="720" w:footer="720" w:gutter="0"/>
          <w:cols w:num="2" w:space="720" w:equalWidth="0">
            <w:col w:w="1461" w:space="2062"/>
            <w:col w:w="6077"/>
          </w:cols>
        </w:sectPr>
      </w:pPr>
    </w:p>
    <w:p w:rsidR="007511A3" w:rsidRDefault="00073D0E">
      <w:pPr>
        <w:pStyle w:val="BodyText"/>
        <w:spacing w:before="26" w:line="259" w:lineRule="auto"/>
        <w:ind w:left="120" w:right="169"/>
      </w:pPr>
      <w:r>
        <w:t>The Institute for Clinical Research Education (ICRE) is a multidisciplinary institute that provides training in clinical and translational science and medical education. Our mission statement reads: “The ICRE, an avowed anti-racist organization, seeks to i</w:t>
      </w:r>
      <w:r>
        <w:t>mprove health outcomes, practice, and policy by creating an equitable,</w:t>
      </w:r>
      <w:r>
        <w:rPr>
          <w:spacing w:val="-3"/>
        </w:rPr>
        <w:t xml:space="preserve"> </w:t>
      </w:r>
      <w:r>
        <w:t>inclusive</w:t>
      </w:r>
      <w:r>
        <w:rPr>
          <w:spacing w:val="-5"/>
        </w:rPr>
        <w:t xml:space="preserve"> </w:t>
      </w:r>
      <w:r>
        <w:t>environment</w:t>
      </w:r>
      <w:r>
        <w:rPr>
          <w:spacing w:val="-5"/>
        </w:rPr>
        <w:t xml:space="preserve"> </w:t>
      </w:r>
      <w:r>
        <w:t>dedicated</w:t>
      </w:r>
      <w:r>
        <w:rPr>
          <w:spacing w:val="-4"/>
        </w:rPr>
        <w:t xml:space="preserve"> </w:t>
      </w:r>
      <w:r>
        <w:t>to</w:t>
      </w:r>
      <w:r>
        <w:rPr>
          <w:spacing w:val="-2"/>
        </w:rPr>
        <w:t xml:space="preserve"> </w:t>
      </w:r>
      <w:r>
        <w:t>educating</w:t>
      </w:r>
      <w:r>
        <w:rPr>
          <w:spacing w:val="-4"/>
        </w:rPr>
        <w:t xml:space="preserve"> </w:t>
      </w:r>
      <w:r>
        <w:t>the</w:t>
      </w:r>
      <w:r>
        <w:rPr>
          <w:spacing w:val="-2"/>
        </w:rPr>
        <w:t xml:space="preserve"> </w:t>
      </w:r>
      <w:r>
        <w:t>next</w:t>
      </w:r>
      <w:r>
        <w:rPr>
          <w:spacing w:val="-2"/>
        </w:rPr>
        <w:t xml:space="preserve"> </w:t>
      </w:r>
      <w:r>
        <w:t>generation</w:t>
      </w:r>
      <w:r>
        <w:rPr>
          <w:spacing w:val="-6"/>
        </w:rPr>
        <w:t xml:space="preserve"> </w:t>
      </w:r>
      <w:r>
        <w:t>of</w:t>
      </w:r>
      <w:r>
        <w:rPr>
          <w:spacing w:val="-6"/>
        </w:rPr>
        <w:t xml:space="preserve"> </w:t>
      </w:r>
      <w:r>
        <w:t>clinical</w:t>
      </w:r>
      <w:r>
        <w:rPr>
          <w:spacing w:val="-3"/>
        </w:rPr>
        <w:t xml:space="preserve"> </w:t>
      </w:r>
      <w:r>
        <w:t>and</w:t>
      </w:r>
      <w:r>
        <w:rPr>
          <w:spacing w:val="-4"/>
        </w:rPr>
        <w:t xml:space="preserve"> </w:t>
      </w:r>
      <w:r>
        <w:t>translational researchers and medical educators.” Committed to ensuring that the ICRE does not simply es</w:t>
      </w:r>
      <w:r>
        <w:t>pouse but actually lives this mission statement, the Director of the ICRE (Doris M. Rubio, PhD) and the Director of Equity and Inclusion in the ICRE Curriculum (Colleen A. Mayowski, EdD, MLIS) assembled a Task Force charged with assessing</w:t>
      </w:r>
      <w:r>
        <w:rPr>
          <w:spacing w:val="-1"/>
        </w:rPr>
        <w:t xml:space="preserve"> </w:t>
      </w:r>
      <w:r>
        <w:t>the current state</w:t>
      </w:r>
      <w:r>
        <w:t xml:space="preserve"> of diversity, equity, inclusion</w:t>
      </w:r>
      <w:r>
        <w:rPr>
          <w:spacing w:val="-1"/>
        </w:rPr>
        <w:t xml:space="preserve"> </w:t>
      </w:r>
      <w:r>
        <w:t>and justice</w:t>
      </w:r>
      <w:r>
        <w:rPr>
          <w:spacing w:val="-2"/>
        </w:rPr>
        <w:t xml:space="preserve"> </w:t>
      </w:r>
      <w:r>
        <w:t>(DEIJ) at the ICRE, and providing recommendations that would increase institutionalization of DEIJ at the ICRE. In this context, institutionalization can be understood as a process by which beliefs, norms, value</w:t>
      </w:r>
      <w:r>
        <w:t xml:space="preserve">s, and behaviors are embedded in an organization. The task force convened in May 2022, and concluded its work in August </w:t>
      </w:r>
      <w:r>
        <w:rPr>
          <w:spacing w:val="-2"/>
        </w:rPr>
        <w:t>2022.</w:t>
      </w:r>
    </w:p>
    <w:p w:rsidR="007511A3" w:rsidRDefault="00073D0E">
      <w:pPr>
        <w:pStyle w:val="Heading2"/>
        <w:spacing w:before="158"/>
      </w:pPr>
      <w:bookmarkStart w:id="14" w:name="Mission_of_the_Task_Force"/>
      <w:bookmarkStart w:id="15" w:name="_bookmark7"/>
      <w:bookmarkEnd w:id="14"/>
      <w:bookmarkEnd w:id="15"/>
      <w:r>
        <w:rPr>
          <w:color w:val="2E5395"/>
        </w:rPr>
        <w:t>Mission</w:t>
      </w:r>
      <w:r>
        <w:rPr>
          <w:color w:val="2E5395"/>
          <w:spacing w:val="-6"/>
        </w:rPr>
        <w:t xml:space="preserve"> </w:t>
      </w:r>
      <w:r>
        <w:rPr>
          <w:color w:val="2E5395"/>
        </w:rPr>
        <w:t>of</w:t>
      </w:r>
      <w:r>
        <w:rPr>
          <w:color w:val="2E5395"/>
          <w:spacing w:val="-6"/>
        </w:rPr>
        <w:t xml:space="preserve"> </w:t>
      </w:r>
      <w:r>
        <w:rPr>
          <w:color w:val="2E5395"/>
        </w:rPr>
        <w:t>the</w:t>
      </w:r>
      <w:r>
        <w:rPr>
          <w:color w:val="2E5395"/>
          <w:spacing w:val="-5"/>
        </w:rPr>
        <w:t xml:space="preserve"> </w:t>
      </w:r>
      <w:r>
        <w:rPr>
          <w:color w:val="2E5395"/>
        </w:rPr>
        <w:t>Task</w:t>
      </w:r>
      <w:r>
        <w:rPr>
          <w:color w:val="2E5395"/>
          <w:spacing w:val="-7"/>
        </w:rPr>
        <w:t xml:space="preserve"> </w:t>
      </w:r>
      <w:r>
        <w:rPr>
          <w:color w:val="2E5395"/>
          <w:spacing w:val="-4"/>
        </w:rPr>
        <w:t>Force</w:t>
      </w:r>
    </w:p>
    <w:p w:rsidR="007511A3" w:rsidRDefault="00073D0E">
      <w:pPr>
        <w:pStyle w:val="BodyText"/>
        <w:spacing w:before="23" w:line="259" w:lineRule="auto"/>
        <w:ind w:left="119" w:right="172"/>
        <w:jc w:val="both"/>
      </w:pPr>
      <w:r>
        <w:t>The Task Force</w:t>
      </w:r>
      <w:r>
        <w:rPr>
          <w:spacing w:val="-3"/>
        </w:rPr>
        <w:t xml:space="preserve"> </w:t>
      </w:r>
      <w:r>
        <w:t>was</w:t>
      </w:r>
      <w:r>
        <w:rPr>
          <w:spacing w:val="-3"/>
        </w:rPr>
        <w:t xml:space="preserve"> </w:t>
      </w:r>
      <w:r>
        <w:t>charged</w:t>
      </w:r>
      <w:r>
        <w:rPr>
          <w:spacing w:val="-2"/>
        </w:rPr>
        <w:t xml:space="preserve"> </w:t>
      </w:r>
      <w:r>
        <w:t>with</w:t>
      </w:r>
      <w:r>
        <w:rPr>
          <w:spacing w:val="-2"/>
        </w:rPr>
        <w:t xml:space="preserve"> </w:t>
      </w:r>
      <w:r>
        <w:t>assessing</w:t>
      </w:r>
      <w:r>
        <w:rPr>
          <w:spacing w:val="-2"/>
        </w:rPr>
        <w:t xml:space="preserve"> </w:t>
      </w:r>
      <w:r>
        <w:t>the</w:t>
      </w:r>
      <w:r>
        <w:rPr>
          <w:spacing w:val="-3"/>
        </w:rPr>
        <w:t xml:space="preserve"> </w:t>
      </w:r>
      <w:r>
        <w:t>current state</w:t>
      </w:r>
      <w:r>
        <w:rPr>
          <w:spacing w:val="-3"/>
        </w:rPr>
        <w:t xml:space="preserve"> </w:t>
      </w:r>
      <w:r>
        <w:t>of</w:t>
      </w:r>
      <w:r>
        <w:rPr>
          <w:spacing w:val="-1"/>
        </w:rPr>
        <w:t xml:space="preserve"> </w:t>
      </w:r>
      <w:r>
        <w:t>diversity,</w:t>
      </w:r>
      <w:r>
        <w:rPr>
          <w:spacing w:val="-3"/>
        </w:rPr>
        <w:t xml:space="preserve"> </w:t>
      </w:r>
      <w:r>
        <w:t>equity,</w:t>
      </w:r>
      <w:r>
        <w:rPr>
          <w:spacing w:val="-1"/>
        </w:rPr>
        <w:t xml:space="preserve"> </w:t>
      </w:r>
      <w:r>
        <w:t>inclusion,</w:t>
      </w:r>
      <w:r>
        <w:rPr>
          <w:spacing w:val="-1"/>
        </w:rPr>
        <w:t xml:space="preserve"> </w:t>
      </w:r>
      <w:r>
        <w:t>and</w:t>
      </w:r>
      <w:r>
        <w:rPr>
          <w:spacing w:val="-2"/>
        </w:rPr>
        <w:t xml:space="preserve"> </w:t>
      </w:r>
      <w:r>
        <w:t>justice</w:t>
      </w:r>
      <w:r>
        <w:t xml:space="preserve"> at the ICRE, and identifying actions that would improve conditions that might hinder members of the ICRE community</w:t>
      </w:r>
      <w:r>
        <w:rPr>
          <w:spacing w:val="-2"/>
        </w:rPr>
        <w:t xml:space="preserve"> </w:t>
      </w:r>
      <w:r>
        <w:t>from</w:t>
      </w:r>
      <w:r>
        <w:rPr>
          <w:spacing w:val="-2"/>
        </w:rPr>
        <w:t xml:space="preserve"> </w:t>
      </w:r>
      <w:r>
        <w:t>experiencing</w:t>
      </w:r>
      <w:r>
        <w:rPr>
          <w:spacing w:val="-4"/>
        </w:rPr>
        <w:t xml:space="preserve"> </w:t>
      </w:r>
      <w:r>
        <w:t>the</w:t>
      </w:r>
      <w:r>
        <w:rPr>
          <w:spacing w:val="-2"/>
        </w:rPr>
        <w:t xml:space="preserve"> </w:t>
      </w:r>
      <w:r>
        <w:t>ICRE</w:t>
      </w:r>
      <w:r>
        <w:rPr>
          <w:spacing w:val="-5"/>
        </w:rPr>
        <w:t xml:space="preserve"> </w:t>
      </w:r>
      <w:r>
        <w:t>as</w:t>
      </w:r>
      <w:r>
        <w:rPr>
          <w:spacing w:val="-3"/>
        </w:rPr>
        <w:t xml:space="preserve"> </w:t>
      </w:r>
      <w:r>
        <w:t>an</w:t>
      </w:r>
      <w:r>
        <w:rPr>
          <w:spacing w:val="-6"/>
        </w:rPr>
        <w:t xml:space="preserve"> </w:t>
      </w:r>
      <w:r>
        <w:t>equitable</w:t>
      </w:r>
      <w:r>
        <w:rPr>
          <w:spacing w:val="-3"/>
        </w:rPr>
        <w:t xml:space="preserve"> </w:t>
      </w:r>
      <w:r>
        <w:t>and</w:t>
      </w:r>
      <w:r>
        <w:rPr>
          <w:spacing w:val="-4"/>
        </w:rPr>
        <w:t xml:space="preserve"> </w:t>
      </w:r>
      <w:r>
        <w:t>inclusive</w:t>
      </w:r>
      <w:r>
        <w:rPr>
          <w:spacing w:val="-2"/>
        </w:rPr>
        <w:t xml:space="preserve"> </w:t>
      </w:r>
      <w:r>
        <w:t>learning</w:t>
      </w:r>
      <w:r>
        <w:rPr>
          <w:spacing w:val="-4"/>
        </w:rPr>
        <w:t xml:space="preserve"> </w:t>
      </w:r>
      <w:r>
        <w:t>and</w:t>
      </w:r>
      <w:r>
        <w:rPr>
          <w:spacing w:val="-4"/>
        </w:rPr>
        <w:t xml:space="preserve"> </w:t>
      </w:r>
      <w:r>
        <w:t>working</w:t>
      </w:r>
      <w:r>
        <w:rPr>
          <w:spacing w:val="-4"/>
        </w:rPr>
        <w:t xml:space="preserve"> </w:t>
      </w:r>
      <w:r>
        <w:t>environment. The Task Force’s work focused on a rubric developed to assist the ICRE in self-assessing its current state of institutionalization of DEIJ.</w:t>
      </w:r>
    </w:p>
    <w:p w:rsidR="007511A3" w:rsidRDefault="00073D0E">
      <w:pPr>
        <w:pStyle w:val="BodyText"/>
        <w:spacing w:before="160"/>
        <w:ind w:left="119"/>
        <w:jc w:val="both"/>
      </w:pPr>
      <w:r>
        <w:t>The</w:t>
      </w:r>
      <w:r>
        <w:rPr>
          <w:spacing w:val="-3"/>
        </w:rPr>
        <w:t xml:space="preserve"> </w:t>
      </w:r>
      <w:r>
        <w:t>Task</w:t>
      </w:r>
      <w:r>
        <w:rPr>
          <w:spacing w:val="-2"/>
        </w:rPr>
        <w:t xml:space="preserve"> </w:t>
      </w:r>
      <w:r>
        <w:t>Force</w:t>
      </w:r>
      <w:r>
        <w:rPr>
          <w:spacing w:val="-5"/>
        </w:rPr>
        <w:t xml:space="preserve"> </w:t>
      </w:r>
      <w:r>
        <w:t>was</w:t>
      </w:r>
      <w:r>
        <w:rPr>
          <w:spacing w:val="-5"/>
        </w:rPr>
        <w:t xml:space="preserve"> </w:t>
      </w:r>
      <w:r>
        <w:t>charged</w:t>
      </w:r>
      <w:r>
        <w:rPr>
          <w:spacing w:val="-4"/>
        </w:rPr>
        <w:t xml:space="preserve"> </w:t>
      </w:r>
      <w:r>
        <w:rPr>
          <w:spacing w:val="-5"/>
        </w:rPr>
        <w:t>to:</w:t>
      </w:r>
    </w:p>
    <w:p w:rsidR="007511A3" w:rsidRDefault="00073D0E">
      <w:pPr>
        <w:pStyle w:val="ListParagraph"/>
        <w:numPr>
          <w:ilvl w:val="0"/>
          <w:numId w:val="12"/>
        </w:numPr>
        <w:tabs>
          <w:tab w:val="left" w:pos="840"/>
        </w:tabs>
        <w:spacing w:before="180" w:line="259" w:lineRule="auto"/>
        <w:ind w:right="120" w:hanging="360"/>
      </w:pPr>
      <w:r>
        <w:rPr>
          <w:b/>
        </w:rPr>
        <w:t xml:space="preserve">Adapt </w:t>
      </w:r>
      <w:r>
        <w:t xml:space="preserve">and </w:t>
      </w:r>
      <w:r>
        <w:rPr>
          <w:b/>
        </w:rPr>
        <w:t xml:space="preserve">approve </w:t>
      </w:r>
      <w:r>
        <w:t>a rubric developed to assess the level of diversity, e</w:t>
      </w:r>
      <w:r>
        <w:t>quity, inclusion, and justice</w:t>
      </w:r>
      <w:r>
        <w:rPr>
          <w:spacing w:val="-1"/>
        </w:rPr>
        <w:t xml:space="preserve"> </w:t>
      </w:r>
      <w:r>
        <w:t>at</w:t>
      </w:r>
      <w:r>
        <w:rPr>
          <w:spacing w:val="-1"/>
        </w:rPr>
        <w:t xml:space="preserve"> </w:t>
      </w:r>
      <w:r>
        <w:t>the</w:t>
      </w:r>
      <w:r>
        <w:rPr>
          <w:spacing w:val="-4"/>
        </w:rPr>
        <w:t xml:space="preserve"> </w:t>
      </w:r>
      <w:r>
        <w:t>ICRE</w:t>
      </w:r>
      <w:r>
        <w:rPr>
          <w:spacing w:val="-2"/>
        </w:rPr>
        <w:t xml:space="preserve"> </w:t>
      </w:r>
      <w:r>
        <w:t>along</w:t>
      </w:r>
      <w:r>
        <w:rPr>
          <w:spacing w:val="-3"/>
        </w:rPr>
        <w:t xml:space="preserve"> </w:t>
      </w:r>
      <w:r>
        <w:t>six</w:t>
      </w:r>
      <w:r>
        <w:rPr>
          <w:spacing w:val="-4"/>
        </w:rPr>
        <w:t xml:space="preserve"> </w:t>
      </w:r>
      <w:r>
        <w:t>dimensions.</w:t>
      </w:r>
      <w:r>
        <w:rPr>
          <w:spacing w:val="-2"/>
        </w:rPr>
        <w:t xml:space="preserve"> </w:t>
      </w:r>
      <w:r>
        <w:t>These</w:t>
      </w:r>
      <w:r>
        <w:rPr>
          <w:spacing w:val="-1"/>
        </w:rPr>
        <w:t xml:space="preserve"> </w:t>
      </w:r>
      <w:r>
        <w:t>dimensions</w:t>
      </w:r>
      <w:r>
        <w:rPr>
          <w:spacing w:val="-2"/>
        </w:rPr>
        <w:t xml:space="preserve"> </w:t>
      </w:r>
      <w:r>
        <w:t>represent</w:t>
      </w:r>
      <w:r>
        <w:rPr>
          <w:spacing w:val="-4"/>
        </w:rPr>
        <w:t xml:space="preserve"> </w:t>
      </w:r>
      <w:r>
        <w:t>the</w:t>
      </w:r>
      <w:r>
        <w:rPr>
          <w:spacing w:val="-4"/>
        </w:rPr>
        <w:t xml:space="preserve"> </w:t>
      </w:r>
      <w:r>
        <w:t>key</w:t>
      </w:r>
      <w:r>
        <w:rPr>
          <w:spacing w:val="-1"/>
        </w:rPr>
        <w:t xml:space="preserve"> </w:t>
      </w:r>
      <w:r>
        <w:t>areas</w:t>
      </w:r>
      <w:r>
        <w:rPr>
          <w:spacing w:val="-2"/>
        </w:rPr>
        <w:t xml:space="preserve"> </w:t>
      </w:r>
      <w:r>
        <w:t>to</w:t>
      </w:r>
      <w:r>
        <w:rPr>
          <w:spacing w:val="-3"/>
        </w:rPr>
        <w:t xml:space="preserve"> </w:t>
      </w:r>
      <w:r>
        <w:t>examine</w:t>
      </w:r>
      <w:r>
        <w:rPr>
          <w:spacing w:val="-4"/>
        </w:rPr>
        <w:t xml:space="preserve"> </w:t>
      </w:r>
      <w:r>
        <w:t>in order to institutionalize diversity, equity, inclusion, and justice at the ICRE.</w:t>
      </w:r>
    </w:p>
    <w:p w:rsidR="007511A3" w:rsidRDefault="00073D0E">
      <w:pPr>
        <w:pStyle w:val="ListParagraph"/>
        <w:numPr>
          <w:ilvl w:val="0"/>
          <w:numId w:val="12"/>
        </w:numPr>
        <w:tabs>
          <w:tab w:val="left" w:pos="839"/>
        </w:tabs>
        <w:spacing w:before="0" w:line="259" w:lineRule="auto"/>
        <w:ind w:right="345" w:hanging="360"/>
      </w:pPr>
      <w:r>
        <w:rPr>
          <w:b/>
        </w:rPr>
        <w:t xml:space="preserve">Apply </w:t>
      </w:r>
      <w:r>
        <w:t>the rubric, and thus determine the ICRE’s current level of institutionalization for each component</w:t>
      </w:r>
      <w:r>
        <w:rPr>
          <w:spacing w:val="-1"/>
        </w:rPr>
        <w:t xml:space="preserve"> </w:t>
      </w:r>
      <w:r>
        <w:t>of</w:t>
      </w:r>
      <w:r>
        <w:rPr>
          <w:spacing w:val="-4"/>
        </w:rPr>
        <w:t xml:space="preserve"> </w:t>
      </w:r>
      <w:r>
        <w:t>the</w:t>
      </w:r>
      <w:r>
        <w:rPr>
          <w:spacing w:val="-4"/>
        </w:rPr>
        <w:t xml:space="preserve"> </w:t>
      </w:r>
      <w:r>
        <w:t>dimensions</w:t>
      </w:r>
      <w:r>
        <w:rPr>
          <w:spacing w:val="-2"/>
        </w:rPr>
        <w:t xml:space="preserve"> </w:t>
      </w:r>
      <w:r>
        <w:t>along</w:t>
      </w:r>
      <w:r>
        <w:rPr>
          <w:spacing w:val="-3"/>
        </w:rPr>
        <w:t xml:space="preserve"> </w:t>
      </w:r>
      <w:r>
        <w:t>a</w:t>
      </w:r>
      <w:r>
        <w:rPr>
          <w:spacing w:val="-2"/>
        </w:rPr>
        <w:t xml:space="preserve"> </w:t>
      </w:r>
      <w:r>
        <w:t>continuum</w:t>
      </w:r>
      <w:r>
        <w:rPr>
          <w:spacing w:val="-3"/>
        </w:rPr>
        <w:t xml:space="preserve"> </w:t>
      </w:r>
      <w:r>
        <w:t>of</w:t>
      </w:r>
      <w:r>
        <w:rPr>
          <w:spacing w:val="-5"/>
        </w:rPr>
        <w:t xml:space="preserve"> </w:t>
      </w:r>
      <w:r>
        <w:t>Emerging</w:t>
      </w:r>
      <w:r>
        <w:rPr>
          <w:spacing w:val="-2"/>
        </w:rPr>
        <w:t xml:space="preserve"> </w:t>
      </w:r>
      <w:r>
        <w:rPr>
          <w:rFonts w:ascii="Wingdings" w:hAnsi="Wingdings"/>
        </w:rPr>
        <w:t></w:t>
      </w:r>
      <w:r>
        <w:rPr>
          <w:rFonts w:ascii="Times New Roman" w:hAnsi="Times New Roman"/>
          <w:spacing w:val="-10"/>
        </w:rPr>
        <w:t xml:space="preserve"> </w:t>
      </w:r>
      <w:r>
        <w:t>Developing</w:t>
      </w:r>
      <w:r>
        <w:rPr>
          <w:spacing w:val="-2"/>
        </w:rPr>
        <w:t xml:space="preserve"> </w:t>
      </w:r>
      <w:r>
        <w:rPr>
          <w:rFonts w:ascii="Wingdings" w:hAnsi="Wingdings"/>
        </w:rPr>
        <w:t></w:t>
      </w:r>
      <w:r>
        <w:rPr>
          <w:rFonts w:ascii="Times New Roman" w:hAnsi="Times New Roman"/>
          <w:spacing w:val="-10"/>
        </w:rPr>
        <w:t xml:space="preserve"> </w:t>
      </w:r>
      <w:r>
        <w:t>Transforming.</w:t>
      </w:r>
    </w:p>
    <w:p w:rsidR="007511A3" w:rsidRDefault="00073D0E">
      <w:pPr>
        <w:pStyle w:val="ListParagraph"/>
        <w:numPr>
          <w:ilvl w:val="0"/>
          <w:numId w:val="12"/>
        </w:numPr>
        <w:tabs>
          <w:tab w:val="left" w:pos="838"/>
        </w:tabs>
        <w:spacing w:before="0" w:line="259" w:lineRule="auto"/>
        <w:ind w:left="837" w:right="516" w:hanging="360"/>
      </w:pPr>
      <w:r>
        <w:rPr>
          <w:b/>
        </w:rPr>
        <w:t>Recommend</w:t>
      </w:r>
      <w:r>
        <w:rPr>
          <w:b/>
          <w:spacing w:val="-4"/>
        </w:rPr>
        <w:t xml:space="preserve"> </w:t>
      </w:r>
      <w:r>
        <w:t>components</w:t>
      </w:r>
      <w:r>
        <w:rPr>
          <w:spacing w:val="-3"/>
        </w:rPr>
        <w:t xml:space="preserve"> </w:t>
      </w:r>
      <w:r>
        <w:t>that</w:t>
      </w:r>
      <w:r>
        <w:rPr>
          <w:spacing w:val="-2"/>
        </w:rPr>
        <w:t xml:space="preserve"> </w:t>
      </w:r>
      <w:r>
        <w:t>the</w:t>
      </w:r>
      <w:r>
        <w:rPr>
          <w:spacing w:val="-2"/>
        </w:rPr>
        <w:t xml:space="preserve"> </w:t>
      </w:r>
      <w:r>
        <w:t>ICRE</w:t>
      </w:r>
      <w:r>
        <w:rPr>
          <w:spacing w:val="-3"/>
        </w:rPr>
        <w:t xml:space="preserve"> </w:t>
      </w:r>
      <w:r>
        <w:t>should</w:t>
      </w:r>
      <w:r>
        <w:rPr>
          <w:spacing w:val="-4"/>
        </w:rPr>
        <w:t xml:space="preserve"> </w:t>
      </w:r>
      <w:r>
        <w:t>focus</w:t>
      </w:r>
      <w:r>
        <w:rPr>
          <w:spacing w:val="-5"/>
        </w:rPr>
        <w:t xml:space="preserve"> </w:t>
      </w:r>
      <w:r>
        <w:t>on</w:t>
      </w:r>
      <w:r>
        <w:rPr>
          <w:spacing w:val="-4"/>
        </w:rPr>
        <w:t xml:space="preserve"> </w:t>
      </w:r>
      <w:r>
        <w:t>to</w:t>
      </w:r>
      <w:r>
        <w:rPr>
          <w:spacing w:val="-2"/>
        </w:rPr>
        <w:t xml:space="preserve"> </w:t>
      </w:r>
      <w:r>
        <w:t>improve</w:t>
      </w:r>
      <w:r>
        <w:rPr>
          <w:spacing w:val="-2"/>
        </w:rPr>
        <w:t xml:space="preserve"> </w:t>
      </w:r>
      <w:r>
        <w:t>its</w:t>
      </w:r>
      <w:r>
        <w:rPr>
          <w:spacing w:val="-5"/>
        </w:rPr>
        <w:t xml:space="preserve"> </w:t>
      </w:r>
      <w:r>
        <w:t>institutionalization</w:t>
      </w:r>
      <w:r>
        <w:rPr>
          <w:spacing w:val="-6"/>
        </w:rPr>
        <w:t xml:space="preserve"> </w:t>
      </w:r>
      <w:r>
        <w:t>of diversity, equity, inclusion, and justice.</w:t>
      </w:r>
    </w:p>
    <w:p w:rsidR="007511A3" w:rsidRDefault="00073D0E">
      <w:pPr>
        <w:pStyle w:val="Heading2"/>
        <w:jc w:val="both"/>
      </w:pPr>
      <w:bookmarkStart w:id="16" w:name="Composition_of_the_Task_Force"/>
      <w:bookmarkStart w:id="17" w:name="_bookmark8"/>
      <w:bookmarkEnd w:id="16"/>
      <w:bookmarkEnd w:id="17"/>
      <w:r>
        <w:rPr>
          <w:color w:val="2E5395"/>
        </w:rPr>
        <w:t>Composition</w:t>
      </w:r>
      <w:r>
        <w:rPr>
          <w:color w:val="2E5395"/>
          <w:spacing w:val="-8"/>
        </w:rPr>
        <w:t xml:space="preserve"> </w:t>
      </w:r>
      <w:r>
        <w:rPr>
          <w:color w:val="2E5395"/>
        </w:rPr>
        <w:t>of</w:t>
      </w:r>
      <w:r>
        <w:rPr>
          <w:color w:val="2E5395"/>
          <w:spacing w:val="-5"/>
        </w:rPr>
        <w:t xml:space="preserve"> </w:t>
      </w:r>
      <w:r>
        <w:rPr>
          <w:color w:val="2E5395"/>
        </w:rPr>
        <w:t>the</w:t>
      </w:r>
      <w:r>
        <w:rPr>
          <w:color w:val="2E5395"/>
          <w:spacing w:val="-8"/>
        </w:rPr>
        <w:t xml:space="preserve"> </w:t>
      </w:r>
      <w:r>
        <w:rPr>
          <w:color w:val="2E5395"/>
        </w:rPr>
        <w:t>Task</w:t>
      </w:r>
      <w:r>
        <w:rPr>
          <w:color w:val="2E5395"/>
          <w:spacing w:val="-8"/>
        </w:rPr>
        <w:t xml:space="preserve"> </w:t>
      </w:r>
      <w:r>
        <w:rPr>
          <w:color w:val="2E5395"/>
          <w:spacing w:val="-2"/>
        </w:rPr>
        <w:t>Force</w:t>
      </w:r>
    </w:p>
    <w:p w:rsidR="007511A3" w:rsidRDefault="00073D0E">
      <w:pPr>
        <w:pStyle w:val="BodyText"/>
        <w:spacing w:before="23" w:line="259" w:lineRule="auto"/>
        <w:ind w:left="119" w:right="169"/>
      </w:pPr>
      <w:r>
        <w:t>Persons recognized to have deep experience with the inner workings and daily activities of the ICRE were</w:t>
      </w:r>
      <w:r>
        <w:rPr>
          <w:spacing w:val="-4"/>
        </w:rPr>
        <w:t xml:space="preserve"> </w:t>
      </w:r>
      <w:r>
        <w:t>selected</w:t>
      </w:r>
      <w:r>
        <w:rPr>
          <w:spacing w:val="-3"/>
        </w:rPr>
        <w:t xml:space="preserve"> </w:t>
      </w:r>
      <w:r>
        <w:t>from</w:t>
      </w:r>
      <w:r>
        <w:rPr>
          <w:spacing w:val="-2"/>
        </w:rPr>
        <w:t xml:space="preserve"> </w:t>
      </w:r>
      <w:r>
        <w:t>a</w:t>
      </w:r>
      <w:r>
        <w:rPr>
          <w:spacing w:val="-4"/>
        </w:rPr>
        <w:t xml:space="preserve"> </w:t>
      </w:r>
      <w:r>
        <w:t>variety</w:t>
      </w:r>
      <w:r>
        <w:rPr>
          <w:spacing w:val="-2"/>
        </w:rPr>
        <w:t xml:space="preserve"> </w:t>
      </w:r>
      <w:r>
        <w:t>of</w:t>
      </w:r>
      <w:r>
        <w:rPr>
          <w:spacing w:val="-4"/>
        </w:rPr>
        <w:t xml:space="preserve"> </w:t>
      </w:r>
      <w:r>
        <w:t>ICRE</w:t>
      </w:r>
      <w:r>
        <w:rPr>
          <w:spacing w:val="-4"/>
        </w:rPr>
        <w:t xml:space="preserve"> </w:t>
      </w:r>
      <w:r>
        <w:t>constituencies</w:t>
      </w:r>
      <w:r>
        <w:rPr>
          <w:spacing w:val="-3"/>
        </w:rPr>
        <w:t xml:space="preserve"> </w:t>
      </w:r>
      <w:r>
        <w:t>(faculty,</w:t>
      </w:r>
      <w:r>
        <w:rPr>
          <w:spacing w:val="-3"/>
        </w:rPr>
        <w:t xml:space="preserve"> </w:t>
      </w:r>
      <w:r>
        <w:t>staff,</w:t>
      </w:r>
      <w:r>
        <w:rPr>
          <w:spacing w:val="-3"/>
        </w:rPr>
        <w:t xml:space="preserve"> </w:t>
      </w:r>
      <w:r>
        <w:t>students,</w:t>
      </w:r>
      <w:r>
        <w:rPr>
          <w:spacing w:val="-3"/>
        </w:rPr>
        <w:t xml:space="preserve"> </w:t>
      </w:r>
      <w:r>
        <w:t>alumni,</w:t>
      </w:r>
      <w:r>
        <w:rPr>
          <w:spacing w:val="-3"/>
        </w:rPr>
        <w:t xml:space="preserve"> </w:t>
      </w:r>
      <w:r>
        <w:t>administration)</w:t>
      </w:r>
      <w:r>
        <w:rPr>
          <w:spacing w:val="-4"/>
        </w:rPr>
        <w:t xml:space="preserve"> </w:t>
      </w:r>
      <w:r>
        <w:t>and were invited to participate. Those who accepted the invitation, listed below, were assigned to a subcommittee that would concentrate on a specific rubric dimension.</w:t>
      </w:r>
    </w:p>
    <w:p w:rsidR="007511A3" w:rsidRDefault="00073D0E">
      <w:pPr>
        <w:pStyle w:val="ListParagraph"/>
        <w:numPr>
          <w:ilvl w:val="1"/>
          <w:numId w:val="12"/>
        </w:numPr>
        <w:tabs>
          <w:tab w:val="left" w:pos="839"/>
          <w:tab w:val="left" w:pos="841"/>
        </w:tabs>
        <w:spacing w:before="157"/>
        <w:ind w:hanging="362"/>
      </w:pPr>
      <w:proofErr w:type="spellStart"/>
      <w:r>
        <w:t>Kaleab</w:t>
      </w:r>
      <w:proofErr w:type="spellEnd"/>
      <w:r>
        <w:rPr>
          <w:spacing w:val="-5"/>
        </w:rPr>
        <w:t xml:space="preserve"> </w:t>
      </w:r>
      <w:r>
        <w:t>Z.</w:t>
      </w:r>
      <w:r>
        <w:rPr>
          <w:spacing w:val="-3"/>
        </w:rPr>
        <w:t xml:space="preserve"> </w:t>
      </w:r>
      <w:r>
        <w:t>Abebe,</w:t>
      </w:r>
      <w:r>
        <w:rPr>
          <w:spacing w:val="-5"/>
        </w:rPr>
        <w:t xml:space="preserve"> PhD</w:t>
      </w:r>
    </w:p>
    <w:p w:rsidR="007511A3" w:rsidRDefault="00073D0E">
      <w:pPr>
        <w:pStyle w:val="ListParagraph"/>
        <w:numPr>
          <w:ilvl w:val="1"/>
          <w:numId w:val="12"/>
        </w:numPr>
        <w:tabs>
          <w:tab w:val="left" w:pos="839"/>
          <w:tab w:val="left" w:pos="841"/>
        </w:tabs>
        <w:ind w:hanging="362"/>
      </w:pPr>
      <w:r>
        <w:t>Chung-Chou</w:t>
      </w:r>
      <w:r>
        <w:rPr>
          <w:spacing w:val="-6"/>
        </w:rPr>
        <w:t xml:space="preserve"> </w:t>
      </w:r>
      <w:r>
        <w:t>H.</w:t>
      </w:r>
      <w:r>
        <w:rPr>
          <w:spacing w:val="-4"/>
        </w:rPr>
        <w:t xml:space="preserve"> </w:t>
      </w:r>
      <w:r>
        <w:t>(</w:t>
      </w:r>
      <w:r>
        <w:t>Joyce)</w:t>
      </w:r>
      <w:r>
        <w:rPr>
          <w:spacing w:val="-4"/>
        </w:rPr>
        <w:t xml:space="preserve"> </w:t>
      </w:r>
      <w:r>
        <w:t>Chang,</w:t>
      </w:r>
      <w:r>
        <w:rPr>
          <w:spacing w:val="-4"/>
        </w:rPr>
        <w:t xml:space="preserve"> </w:t>
      </w:r>
      <w:r>
        <w:rPr>
          <w:spacing w:val="-5"/>
        </w:rPr>
        <w:t>PhD</w:t>
      </w:r>
    </w:p>
    <w:p w:rsidR="007511A3" w:rsidRDefault="00073D0E">
      <w:pPr>
        <w:pStyle w:val="ListParagraph"/>
        <w:numPr>
          <w:ilvl w:val="1"/>
          <w:numId w:val="12"/>
        </w:numPr>
        <w:tabs>
          <w:tab w:val="left" w:pos="840"/>
          <w:tab w:val="left" w:pos="841"/>
        </w:tabs>
        <w:spacing w:before="23"/>
      </w:pPr>
      <w:r>
        <w:t>Megan</w:t>
      </w:r>
      <w:r>
        <w:rPr>
          <w:spacing w:val="-7"/>
        </w:rPr>
        <w:t xml:space="preserve"> </w:t>
      </w:r>
      <w:r>
        <w:rPr>
          <w:spacing w:val="-2"/>
        </w:rPr>
        <w:t>Dooley</w:t>
      </w:r>
    </w:p>
    <w:p w:rsidR="007511A3" w:rsidRDefault="00073D0E">
      <w:pPr>
        <w:pStyle w:val="ListParagraph"/>
        <w:numPr>
          <w:ilvl w:val="1"/>
          <w:numId w:val="12"/>
        </w:numPr>
        <w:tabs>
          <w:tab w:val="left" w:pos="840"/>
          <w:tab w:val="left" w:pos="841"/>
        </w:tabs>
        <w:spacing w:before="20"/>
      </w:pPr>
      <w:r>
        <w:t>Michael</w:t>
      </w:r>
      <w:r>
        <w:rPr>
          <w:spacing w:val="-3"/>
        </w:rPr>
        <w:t xml:space="preserve"> </w:t>
      </w:r>
      <w:r>
        <w:t>J.</w:t>
      </w:r>
      <w:r>
        <w:rPr>
          <w:spacing w:val="-2"/>
        </w:rPr>
        <w:t xml:space="preserve"> </w:t>
      </w:r>
      <w:r>
        <w:t>Fine,</w:t>
      </w:r>
      <w:r>
        <w:rPr>
          <w:spacing w:val="-4"/>
        </w:rPr>
        <w:t xml:space="preserve"> </w:t>
      </w:r>
      <w:r>
        <w:t>MD,</w:t>
      </w:r>
      <w:r>
        <w:rPr>
          <w:spacing w:val="-4"/>
        </w:rPr>
        <w:t xml:space="preserve"> </w:t>
      </w:r>
      <w:r>
        <w:rPr>
          <w:spacing w:val="-5"/>
        </w:rPr>
        <w:t>MSc</w:t>
      </w:r>
    </w:p>
    <w:p w:rsidR="007511A3" w:rsidRDefault="00073D0E">
      <w:pPr>
        <w:pStyle w:val="ListParagraph"/>
        <w:numPr>
          <w:ilvl w:val="1"/>
          <w:numId w:val="12"/>
        </w:numPr>
        <w:tabs>
          <w:tab w:val="left" w:pos="840"/>
          <w:tab w:val="left" w:pos="841"/>
        </w:tabs>
      </w:pPr>
      <w:r>
        <w:t>Colleen</w:t>
      </w:r>
      <w:r>
        <w:rPr>
          <w:spacing w:val="-6"/>
        </w:rPr>
        <w:t xml:space="preserve"> </w:t>
      </w:r>
      <w:r>
        <w:t>A.</w:t>
      </w:r>
      <w:r>
        <w:rPr>
          <w:spacing w:val="-3"/>
        </w:rPr>
        <w:t xml:space="preserve"> </w:t>
      </w:r>
      <w:r>
        <w:t>Mayowski,</w:t>
      </w:r>
      <w:r>
        <w:rPr>
          <w:spacing w:val="-4"/>
        </w:rPr>
        <w:t xml:space="preserve"> </w:t>
      </w:r>
      <w:r>
        <w:t>EdD,</w:t>
      </w:r>
      <w:r>
        <w:rPr>
          <w:spacing w:val="-4"/>
        </w:rPr>
        <w:t xml:space="preserve"> </w:t>
      </w:r>
      <w:r>
        <w:t>MLIS</w:t>
      </w:r>
      <w:r>
        <w:rPr>
          <w:spacing w:val="-4"/>
        </w:rPr>
        <w:t xml:space="preserve"> </w:t>
      </w:r>
      <w:r>
        <w:rPr>
          <w:spacing w:val="-2"/>
        </w:rPr>
        <w:t>(Chair)</w:t>
      </w:r>
    </w:p>
    <w:p w:rsidR="007511A3" w:rsidRDefault="007511A3">
      <w:pPr>
        <w:pStyle w:val="BodyText"/>
        <w:spacing w:before="12"/>
        <w:rPr>
          <w:sz w:val="19"/>
        </w:rPr>
      </w:pPr>
    </w:p>
    <w:p w:rsidR="007511A3" w:rsidRDefault="00073D0E">
      <w:pPr>
        <w:pStyle w:val="BodyText"/>
        <w:spacing w:before="56"/>
        <w:ind w:left="1"/>
        <w:jc w:val="center"/>
      </w:pPr>
      <w:r>
        <w:t>4</w:t>
      </w:r>
    </w:p>
    <w:p w:rsidR="007511A3" w:rsidRDefault="007511A3">
      <w:pPr>
        <w:jc w:val="center"/>
        <w:sectPr w:rsidR="007511A3">
          <w:type w:val="continuous"/>
          <w:pgSz w:w="12240" w:h="15840"/>
          <w:pgMar w:top="1480" w:right="1320" w:bottom="280" w:left="1320" w:header="720" w:footer="720" w:gutter="0"/>
          <w:cols w:space="720"/>
        </w:sectPr>
      </w:pPr>
    </w:p>
    <w:p w:rsidR="007511A3" w:rsidRDefault="00073D0E">
      <w:pPr>
        <w:pStyle w:val="ListParagraph"/>
        <w:numPr>
          <w:ilvl w:val="1"/>
          <w:numId w:val="12"/>
        </w:numPr>
        <w:tabs>
          <w:tab w:val="left" w:pos="839"/>
          <w:tab w:val="left" w:pos="840"/>
        </w:tabs>
        <w:spacing w:before="79"/>
        <w:ind w:left="839"/>
      </w:pPr>
      <w:r>
        <w:lastRenderedPageBreak/>
        <w:t>Sarah</w:t>
      </w:r>
      <w:r>
        <w:rPr>
          <w:spacing w:val="-5"/>
        </w:rPr>
        <w:t xml:space="preserve"> </w:t>
      </w:r>
      <w:r>
        <w:t>Merriam,</w:t>
      </w:r>
      <w:r>
        <w:rPr>
          <w:spacing w:val="-6"/>
        </w:rPr>
        <w:t xml:space="preserve"> </w:t>
      </w:r>
      <w:r>
        <w:t>MD,</w:t>
      </w:r>
      <w:r>
        <w:rPr>
          <w:spacing w:val="-5"/>
        </w:rPr>
        <w:t xml:space="preserve"> MS</w:t>
      </w:r>
    </w:p>
    <w:p w:rsidR="007511A3" w:rsidRDefault="00073D0E">
      <w:pPr>
        <w:pStyle w:val="ListParagraph"/>
        <w:numPr>
          <w:ilvl w:val="1"/>
          <w:numId w:val="12"/>
        </w:numPr>
        <w:tabs>
          <w:tab w:val="left" w:pos="840"/>
          <w:tab w:val="left" w:pos="841"/>
        </w:tabs>
      </w:pPr>
      <w:r>
        <w:t>Megan</w:t>
      </w:r>
      <w:r>
        <w:rPr>
          <w:spacing w:val="-6"/>
        </w:rPr>
        <w:t xml:space="preserve"> </w:t>
      </w:r>
      <w:r>
        <w:t>Miller,</w:t>
      </w:r>
      <w:r>
        <w:rPr>
          <w:spacing w:val="-5"/>
        </w:rPr>
        <w:t xml:space="preserve"> MEd</w:t>
      </w:r>
    </w:p>
    <w:p w:rsidR="007511A3" w:rsidRDefault="00073D0E">
      <w:pPr>
        <w:pStyle w:val="ListParagraph"/>
        <w:numPr>
          <w:ilvl w:val="1"/>
          <w:numId w:val="12"/>
        </w:numPr>
        <w:tabs>
          <w:tab w:val="left" w:pos="840"/>
          <w:tab w:val="left" w:pos="841"/>
        </w:tabs>
        <w:spacing w:before="20"/>
      </w:pPr>
      <w:r>
        <w:t>Marie</w:t>
      </w:r>
      <w:r>
        <w:rPr>
          <w:spacing w:val="-5"/>
        </w:rPr>
        <w:t xml:space="preserve"> </w:t>
      </w:r>
      <w:r>
        <w:t>K.</w:t>
      </w:r>
      <w:r>
        <w:rPr>
          <w:spacing w:val="-2"/>
        </w:rPr>
        <w:t xml:space="preserve"> </w:t>
      </w:r>
      <w:r>
        <w:t>Norman,</w:t>
      </w:r>
      <w:r>
        <w:rPr>
          <w:spacing w:val="-4"/>
        </w:rPr>
        <w:t xml:space="preserve"> </w:t>
      </w:r>
      <w:r>
        <w:rPr>
          <w:spacing w:val="-5"/>
        </w:rPr>
        <w:t>PhD</w:t>
      </w:r>
    </w:p>
    <w:p w:rsidR="007511A3" w:rsidRDefault="00073D0E">
      <w:pPr>
        <w:pStyle w:val="ListParagraph"/>
        <w:numPr>
          <w:ilvl w:val="1"/>
          <w:numId w:val="12"/>
        </w:numPr>
        <w:tabs>
          <w:tab w:val="left" w:pos="840"/>
          <w:tab w:val="left" w:pos="841"/>
        </w:tabs>
      </w:pPr>
      <w:r>
        <w:t>Chelsea</w:t>
      </w:r>
      <w:r>
        <w:rPr>
          <w:spacing w:val="-3"/>
        </w:rPr>
        <w:t xml:space="preserve"> </w:t>
      </w:r>
      <w:r>
        <w:t>N.</w:t>
      </w:r>
      <w:r>
        <w:rPr>
          <w:spacing w:val="-6"/>
        </w:rPr>
        <w:t xml:space="preserve"> </w:t>
      </w:r>
      <w:r>
        <w:t>Proulx,</w:t>
      </w:r>
      <w:r>
        <w:rPr>
          <w:spacing w:val="-4"/>
        </w:rPr>
        <w:t xml:space="preserve"> </w:t>
      </w:r>
      <w:r>
        <w:rPr>
          <w:spacing w:val="-5"/>
        </w:rPr>
        <w:t>MPH</w:t>
      </w:r>
    </w:p>
    <w:p w:rsidR="007511A3" w:rsidRDefault="00073D0E">
      <w:pPr>
        <w:pStyle w:val="ListParagraph"/>
        <w:numPr>
          <w:ilvl w:val="1"/>
          <w:numId w:val="12"/>
        </w:numPr>
        <w:tabs>
          <w:tab w:val="left" w:pos="840"/>
          <w:tab w:val="left" w:pos="841"/>
        </w:tabs>
        <w:spacing w:before="23"/>
      </w:pPr>
      <w:r>
        <w:t>Thomas</w:t>
      </w:r>
      <w:r>
        <w:rPr>
          <w:spacing w:val="-3"/>
        </w:rPr>
        <w:t xml:space="preserve"> </w:t>
      </w:r>
      <w:r>
        <w:t>R.</w:t>
      </w:r>
      <w:r>
        <w:rPr>
          <w:spacing w:val="-6"/>
        </w:rPr>
        <w:t xml:space="preserve"> </w:t>
      </w:r>
      <w:r>
        <w:t>Radomski,</w:t>
      </w:r>
      <w:r>
        <w:rPr>
          <w:spacing w:val="-3"/>
        </w:rPr>
        <w:t xml:space="preserve"> </w:t>
      </w:r>
      <w:r>
        <w:t>MD,</w:t>
      </w:r>
      <w:r>
        <w:rPr>
          <w:spacing w:val="-4"/>
        </w:rPr>
        <w:t xml:space="preserve"> </w:t>
      </w:r>
      <w:r>
        <w:rPr>
          <w:spacing w:val="-5"/>
        </w:rPr>
        <w:t>MS</w:t>
      </w:r>
    </w:p>
    <w:p w:rsidR="007511A3" w:rsidRDefault="00073D0E">
      <w:pPr>
        <w:pStyle w:val="ListParagraph"/>
        <w:numPr>
          <w:ilvl w:val="1"/>
          <w:numId w:val="12"/>
        </w:numPr>
        <w:tabs>
          <w:tab w:val="left" w:pos="840"/>
          <w:tab w:val="left" w:pos="841"/>
        </w:tabs>
        <w:spacing w:before="19"/>
      </w:pPr>
      <w:r>
        <w:t>Kenneth</w:t>
      </w:r>
      <w:r>
        <w:rPr>
          <w:spacing w:val="-4"/>
        </w:rPr>
        <w:t xml:space="preserve"> </w:t>
      </w:r>
      <w:r>
        <w:t>J.</w:t>
      </w:r>
      <w:r>
        <w:rPr>
          <w:spacing w:val="-3"/>
        </w:rPr>
        <w:t xml:space="preserve"> </w:t>
      </w:r>
      <w:r>
        <w:t>Smith,</w:t>
      </w:r>
      <w:r>
        <w:rPr>
          <w:spacing w:val="-4"/>
        </w:rPr>
        <w:t xml:space="preserve"> </w:t>
      </w:r>
      <w:r>
        <w:t>MD,</w:t>
      </w:r>
      <w:r>
        <w:rPr>
          <w:spacing w:val="-4"/>
        </w:rPr>
        <w:t xml:space="preserve"> </w:t>
      </w:r>
      <w:r>
        <w:rPr>
          <w:spacing w:val="-5"/>
        </w:rPr>
        <w:t>MS</w:t>
      </w:r>
    </w:p>
    <w:p w:rsidR="007511A3" w:rsidRDefault="00073D0E">
      <w:pPr>
        <w:pStyle w:val="ListParagraph"/>
        <w:numPr>
          <w:ilvl w:val="1"/>
          <w:numId w:val="12"/>
        </w:numPr>
        <w:tabs>
          <w:tab w:val="left" w:pos="840"/>
          <w:tab w:val="left" w:pos="842"/>
        </w:tabs>
        <w:spacing w:before="23"/>
        <w:ind w:left="841" w:hanging="362"/>
      </w:pPr>
      <w:r>
        <w:t>Carla</w:t>
      </w:r>
      <w:r>
        <w:rPr>
          <w:spacing w:val="-5"/>
        </w:rPr>
        <w:t xml:space="preserve"> </w:t>
      </w:r>
      <w:proofErr w:type="spellStart"/>
      <w:r>
        <w:t>Spagnoletti</w:t>
      </w:r>
      <w:proofErr w:type="spellEnd"/>
      <w:r>
        <w:t>,</w:t>
      </w:r>
      <w:r>
        <w:rPr>
          <w:spacing w:val="-6"/>
        </w:rPr>
        <w:t xml:space="preserve"> </w:t>
      </w:r>
      <w:r>
        <w:t>MD,</w:t>
      </w:r>
      <w:r>
        <w:rPr>
          <w:spacing w:val="-5"/>
        </w:rPr>
        <w:t xml:space="preserve"> MS</w:t>
      </w:r>
    </w:p>
    <w:p w:rsidR="007511A3" w:rsidRDefault="007511A3">
      <w:pPr>
        <w:pStyle w:val="BodyText"/>
        <w:rPr>
          <w:sz w:val="20"/>
        </w:rPr>
      </w:pPr>
    </w:p>
    <w:p w:rsidR="007511A3" w:rsidRDefault="007511A3">
      <w:pPr>
        <w:pStyle w:val="BodyText"/>
        <w:spacing w:before="2"/>
        <w:rPr>
          <w:sz w:val="18"/>
        </w:rPr>
      </w:pPr>
    </w:p>
    <w:tbl>
      <w:tblPr>
        <w:tblW w:w="0" w:type="auto"/>
        <w:tblInd w:w="132" w:type="dxa"/>
        <w:tblBorders>
          <w:top w:val="single" w:sz="4" w:space="0" w:color="9CC2E4"/>
          <w:left w:val="single" w:sz="4" w:space="0" w:color="9CC2E4"/>
          <w:bottom w:val="single" w:sz="4" w:space="0" w:color="9CC2E4"/>
          <w:right w:val="single" w:sz="4" w:space="0" w:color="9CC2E4"/>
          <w:insideH w:val="single" w:sz="4" w:space="0" w:color="9CC2E4"/>
          <w:insideV w:val="single" w:sz="4" w:space="0" w:color="9CC2E4"/>
        </w:tblBorders>
        <w:tblLayout w:type="fixed"/>
        <w:tblCellMar>
          <w:left w:w="0" w:type="dxa"/>
          <w:right w:w="0" w:type="dxa"/>
        </w:tblCellMar>
        <w:tblLook w:val="01E0" w:firstRow="1" w:lastRow="1" w:firstColumn="1" w:lastColumn="1" w:noHBand="0" w:noVBand="0"/>
      </w:tblPr>
      <w:tblGrid>
        <w:gridCol w:w="4675"/>
        <w:gridCol w:w="4675"/>
      </w:tblGrid>
      <w:tr w:rsidR="007511A3">
        <w:trPr>
          <w:trHeight w:val="288"/>
        </w:trPr>
        <w:tc>
          <w:tcPr>
            <w:tcW w:w="9350" w:type="dxa"/>
            <w:gridSpan w:val="2"/>
            <w:tcBorders>
              <w:top w:val="nil"/>
              <w:left w:val="nil"/>
              <w:bottom w:val="nil"/>
              <w:right w:val="nil"/>
            </w:tcBorders>
            <w:shd w:val="clear" w:color="auto" w:fill="5B9BD4"/>
          </w:tcPr>
          <w:p w:rsidR="007511A3" w:rsidRDefault="00073D0E">
            <w:pPr>
              <w:pStyle w:val="TableParagraph"/>
              <w:tabs>
                <w:tab w:val="left" w:pos="4787"/>
              </w:tabs>
              <w:spacing w:before="9" w:line="259" w:lineRule="exact"/>
              <w:ind w:left="112"/>
              <w:rPr>
                <w:rFonts w:ascii="Calibri"/>
                <w:b/>
              </w:rPr>
            </w:pPr>
            <w:r>
              <w:rPr>
                <w:rFonts w:ascii="Calibri"/>
                <w:b/>
                <w:color w:val="FFFFFF"/>
                <w:spacing w:val="-2"/>
              </w:rPr>
              <w:t>Subcommittee/Rubric</w:t>
            </w:r>
            <w:r>
              <w:rPr>
                <w:rFonts w:ascii="Calibri"/>
                <w:b/>
                <w:color w:val="FFFFFF"/>
                <w:spacing w:val="24"/>
              </w:rPr>
              <w:t xml:space="preserve"> </w:t>
            </w:r>
            <w:r>
              <w:rPr>
                <w:rFonts w:ascii="Calibri"/>
                <w:b/>
                <w:color w:val="FFFFFF"/>
                <w:spacing w:val="-2"/>
              </w:rPr>
              <w:t>Dimension</w:t>
            </w:r>
            <w:r>
              <w:rPr>
                <w:rFonts w:ascii="Calibri"/>
                <w:b/>
                <w:color w:val="FFFFFF"/>
              </w:rPr>
              <w:tab/>
            </w:r>
            <w:r>
              <w:rPr>
                <w:rFonts w:ascii="Calibri"/>
                <w:b/>
                <w:color w:val="FFFFFF"/>
                <w:spacing w:val="-2"/>
              </w:rPr>
              <w:t>Members</w:t>
            </w:r>
          </w:p>
        </w:tc>
      </w:tr>
      <w:tr w:rsidR="007511A3">
        <w:trPr>
          <w:trHeight w:val="839"/>
        </w:trPr>
        <w:tc>
          <w:tcPr>
            <w:tcW w:w="4675" w:type="dxa"/>
            <w:tcBorders>
              <w:top w:val="nil"/>
            </w:tcBorders>
            <w:shd w:val="clear" w:color="auto" w:fill="DEEAF6"/>
          </w:tcPr>
          <w:p w:rsidR="007511A3" w:rsidRDefault="00073D0E">
            <w:pPr>
              <w:pStyle w:val="TableParagraph"/>
              <w:spacing w:line="268" w:lineRule="exact"/>
              <w:ind w:left="107"/>
              <w:rPr>
                <w:rFonts w:ascii="Calibri"/>
                <w:b/>
              </w:rPr>
            </w:pPr>
            <w:r>
              <w:rPr>
                <w:rFonts w:ascii="Calibri"/>
                <w:b/>
              </w:rPr>
              <w:t>Philosophy</w:t>
            </w:r>
            <w:r>
              <w:rPr>
                <w:rFonts w:ascii="Calibri"/>
                <w:b/>
                <w:spacing w:val="-4"/>
              </w:rPr>
              <w:t xml:space="preserve"> </w:t>
            </w:r>
            <w:r>
              <w:rPr>
                <w:rFonts w:ascii="Calibri"/>
                <w:b/>
              </w:rPr>
              <w:t>and</w:t>
            </w:r>
            <w:r>
              <w:rPr>
                <w:rFonts w:ascii="Calibri"/>
                <w:b/>
                <w:spacing w:val="-5"/>
              </w:rPr>
              <w:t xml:space="preserve"> </w:t>
            </w:r>
            <w:r>
              <w:rPr>
                <w:rFonts w:ascii="Calibri"/>
                <w:b/>
                <w:spacing w:val="-2"/>
              </w:rPr>
              <w:t>Mission</w:t>
            </w:r>
          </w:p>
        </w:tc>
        <w:tc>
          <w:tcPr>
            <w:tcW w:w="4675" w:type="dxa"/>
            <w:tcBorders>
              <w:top w:val="nil"/>
            </w:tcBorders>
            <w:shd w:val="clear" w:color="auto" w:fill="DEEAF6"/>
          </w:tcPr>
          <w:p w:rsidR="007511A3" w:rsidRDefault="00073D0E">
            <w:pPr>
              <w:pStyle w:val="TableParagraph"/>
              <w:numPr>
                <w:ilvl w:val="0"/>
                <w:numId w:val="11"/>
              </w:numPr>
              <w:tabs>
                <w:tab w:val="left" w:pos="827"/>
                <w:tab w:val="left" w:pos="828"/>
              </w:tabs>
              <w:spacing w:line="280" w:lineRule="exact"/>
              <w:ind w:hanging="361"/>
              <w:rPr>
                <w:rFonts w:ascii="Calibri" w:hAnsi="Calibri"/>
              </w:rPr>
            </w:pPr>
            <w:r>
              <w:rPr>
                <w:rFonts w:ascii="Calibri" w:hAnsi="Calibri"/>
              </w:rPr>
              <w:t>Michael</w:t>
            </w:r>
            <w:r>
              <w:rPr>
                <w:rFonts w:ascii="Calibri" w:hAnsi="Calibri"/>
                <w:spacing w:val="-3"/>
              </w:rPr>
              <w:t xml:space="preserve"> </w:t>
            </w:r>
            <w:r>
              <w:rPr>
                <w:rFonts w:ascii="Calibri" w:hAnsi="Calibri"/>
              </w:rPr>
              <w:t>J.</w:t>
            </w:r>
            <w:r>
              <w:rPr>
                <w:rFonts w:ascii="Calibri" w:hAnsi="Calibri"/>
                <w:spacing w:val="-2"/>
              </w:rPr>
              <w:t xml:space="preserve"> </w:t>
            </w:r>
            <w:r>
              <w:rPr>
                <w:rFonts w:ascii="Calibri" w:hAnsi="Calibri"/>
              </w:rPr>
              <w:t>Fine,</w:t>
            </w:r>
            <w:r>
              <w:rPr>
                <w:rFonts w:ascii="Calibri" w:hAnsi="Calibri"/>
                <w:spacing w:val="-4"/>
              </w:rPr>
              <w:t xml:space="preserve"> </w:t>
            </w:r>
            <w:r>
              <w:rPr>
                <w:rFonts w:ascii="Calibri" w:hAnsi="Calibri"/>
              </w:rPr>
              <w:t>MD,</w:t>
            </w:r>
            <w:r>
              <w:rPr>
                <w:rFonts w:ascii="Calibri" w:hAnsi="Calibri"/>
                <w:spacing w:val="-4"/>
              </w:rPr>
              <w:t xml:space="preserve"> </w:t>
            </w:r>
            <w:r>
              <w:rPr>
                <w:rFonts w:ascii="Calibri" w:hAnsi="Calibri"/>
                <w:spacing w:val="-5"/>
              </w:rPr>
              <w:t>MSc</w:t>
            </w:r>
          </w:p>
          <w:p w:rsidR="007511A3" w:rsidRDefault="00073D0E">
            <w:pPr>
              <w:pStyle w:val="TableParagraph"/>
              <w:numPr>
                <w:ilvl w:val="0"/>
                <w:numId w:val="11"/>
              </w:numPr>
              <w:tabs>
                <w:tab w:val="left" w:pos="828"/>
                <w:tab w:val="left" w:pos="829"/>
              </w:tabs>
              <w:spacing w:line="279" w:lineRule="exact"/>
              <w:ind w:hanging="362"/>
              <w:rPr>
                <w:rFonts w:ascii="Calibri" w:hAnsi="Calibri"/>
              </w:rPr>
            </w:pPr>
            <w:r>
              <w:rPr>
                <w:rFonts w:ascii="Calibri" w:hAnsi="Calibri"/>
              </w:rPr>
              <w:t>Colleen</w:t>
            </w:r>
            <w:r>
              <w:rPr>
                <w:rFonts w:ascii="Calibri" w:hAnsi="Calibri"/>
                <w:spacing w:val="-7"/>
              </w:rPr>
              <w:t xml:space="preserve"> </w:t>
            </w:r>
            <w:r>
              <w:rPr>
                <w:rFonts w:ascii="Calibri" w:hAnsi="Calibri"/>
              </w:rPr>
              <w:t>A.</w:t>
            </w:r>
            <w:r>
              <w:rPr>
                <w:rFonts w:ascii="Calibri" w:hAnsi="Calibri"/>
                <w:spacing w:val="-3"/>
              </w:rPr>
              <w:t xml:space="preserve"> </w:t>
            </w:r>
            <w:r>
              <w:rPr>
                <w:rFonts w:ascii="Calibri" w:hAnsi="Calibri"/>
              </w:rPr>
              <w:t>Mayowski,</w:t>
            </w:r>
            <w:r>
              <w:rPr>
                <w:rFonts w:ascii="Calibri" w:hAnsi="Calibri"/>
                <w:spacing w:val="-4"/>
              </w:rPr>
              <w:t xml:space="preserve"> </w:t>
            </w:r>
            <w:r>
              <w:rPr>
                <w:rFonts w:ascii="Calibri" w:hAnsi="Calibri"/>
              </w:rPr>
              <w:t>EdD,</w:t>
            </w:r>
            <w:r>
              <w:rPr>
                <w:rFonts w:ascii="Calibri" w:hAnsi="Calibri"/>
                <w:spacing w:val="-5"/>
              </w:rPr>
              <w:t xml:space="preserve"> </w:t>
            </w:r>
            <w:r>
              <w:rPr>
                <w:rFonts w:ascii="Calibri" w:hAnsi="Calibri"/>
                <w:spacing w:val="-4"/>
              </w:rPr>
              <w:t>MLIS</w:t>
            </w:r>
          </w:p>
          <w:p w:rsidR="007511A3" w:rsidRDefault="00073D0E">
            <w:pPr>
              <w:pStyle w:val="TableParagraph"/>
              <w:numPr>
                <w:ilvl w:val="0"/>
                <w:numId w:val="11"/>
              </w:numPr>
              <w:tabs>
                <w:tab w:val="left" w:pos="827"/>
                <w:tab w:val="left" w:pos="828"/>
              </w:tabs>
              <w:spacing w:line="260" w:lineRule="exact"/>
              <w:ind w:hanging="361"/>
              <w:rPr>
                <w:rFonts w:ascii="Calibri" w:hAnsi="Calibri"/>
              </w:rPr>
            </w:pPr>
            <w:r>
              <w:rPr>
                <w:rFonts w:ascii="Calibri" w:hAnsi="Calibri"/>
              </w:rPr>
              <w:t>Thomas</w:t>
            </w:r>
            <w:r>
              <w:rPr>
                <w:rFonts w:ascii="Calibri" w:hAnsi="Calibri"/>
                <w:spacing w:val="-3"/>
              </w:rPr>
              <w:t xml:space="preserve"> </w:t>
            </w:r>
            <w:r>
              <w:rPr>
                <w:rFonts w:ascii="Calibri" w:hAnsi="Calibri"/>
              </w:rPr>
              <w:t>R.</w:t>
            </w:r>
            <w:r>
              <w:rPr>
                <w:rFonts w:ascii="Calibri" w:hAnsi="Calibri"/>
                <w:spacing w:val="-6"/>
              </w:rPr>
              <w:t xml:space="preserve"> </w:t>
            </w:r>
            <w:r>
              <w:rPr>
                <w:rFonts w:ascii="Calibri" w:hAnsi="Calibri"/>
              </w:rPr>
              <w:t>Radomski,</w:t>
            </w:r>
            <w:r>
              <w:rPr>
                <w:rFonts w:ascii="Calibri" w:hAnsi="Calibri"/>
                <w:spacing w:val="-3"/>
              </w:rPr>
              <w:t xml:space="preserve"> </w:t>
            </w:r>
            <w:r>
              <w:rPr>
                <w:rFonts w:ascii="Calibri" w:hAnsi="Calibri"/>
              </w:rPr>
              <w:t>MD,</w:t>
            </w:r>
            <w:r>
              <w:rPr>
                <w:rFonts w:ascii="Calibri" w:hAnsi="Calibri"/>
                <w:spacing w:val="-4"/>
              </w:rPr>
              <w:t xml:space="preserve"> </w:t>
            </w:r>
            <w:r>
              <w:rPr>
                <w:rFonts w:ascii="Calibri" w:hAnsi="Calibri"/>
                <w:spacing w:val="-5"/>
              </w:rPr>
              <w:t>MS</w:t>
            </w:r>
          </w:p>
        </w:tc>
      </w:tr>
      <w:tr w:rsidR="007511A3">
        <w:trPr>
          <w:trHeight w:val="842"/>
        </w:trPr>
        <w:tc>
          <w:tcPr>
            <w:tcW w:w="4675" w:type="dxa"/>
          </w:tcPr>
          <w:p w:rsidR="007511A3" w:rsidRDefault="00073D0E">
            <w:pPr>
              <w:pStyle w:val="TableParagraph"/>
              <w:spacing w:line="268" w:lineRule="exact"/>
              <w:ind w:left="107"/>
              <w:rPr>
                <w:rFonts w:ascii="Calibri"/>
                <w:b/>
              </w:rPr>
            </w:pPr>
            <w:r>
              <w:rPr>
                <w:rFonts w:ascii="Calibri"/>
                <w:b/>
              </w:rPr>
              <w:t>Faculty</w:t>
            </w:r>
            <w:r>
              <w:rPr>
                <w:rFonts w:ascii="Calibri"/>
                <w:b/>
                <w:spacing w:val="-3"/>
              </w:rPr>
              <w:t xml:space="preserve"> </w:t>
            </w:r>
            <w:r>
              <w:rPr>
                <w:rFonts w:ascii="Calibri"/>
                <w:b/>
                <w:spacing w:val="-2"/>
              </w:rPr>
              <w:t>Support</w:t>
            </w:r>
          </w:p>
        </w:tc>
        <w:tc>
          <w:tcPr>
            <w:tcW w:w="4675" w:type="dxa"/>
          </w:tcPr>
          <w:p w:rsidR="007511A3" w:rsidRDefault="00073D0E">
            <w:pPr>
              <w:pStyle w:val="TableParagraph"/>
              <w:numPr>
                <w:ilvl w:val="0"/>
                <w:numId w:val="10"/>
              </w:numPr>
              <w:tabs>
                <w:tab w:val="left" w:pos="827"/>
                <w:tab w:val="left" w:pos="828"/>
              </w:tabs>
              <w:spacing w:line="280" w:lineRule="exact"/>
              <w:ind w:hanging="361"/>
              <w:rPr>
                <w:rFonts w:ascii="Calibri" w:hAnsi="Calibri"/>
              </w:rPr>
            </w:pPr>
            <w:r>
              <w:rPr>
                <w:rFonts w:ascii="Calibri" w:hAnsi="Calibri"/>
              </w:rPr>
              <w:t>Chung-Chou</w:t>
            </w:r>
            <w:r>
              <w:rPr>
                <w:rFonts w:ascii="Calibri" w:hAnsi="Calibri"/>
                <w:spacing w:val="-6"/>
              </w:rPr>
              <w:t xml:space="preserve"> </w:t>
            </w:r>
            <w:r>
              <w:rPr>
                <w:rFonts w:ascii="Calibri" w:hAnsi="Calibri"/>
              </w:rPr>
              <w:t>H.</w:t>
            </w:r>
            <w:r>
              <w:rPr>
                <w:rFonts w:ascii="Calibri" w:hAnsi="Calibri"/>
                <w:spacing w:val="-4"/>
              </w:rPr>
              <w:t xml:space="preserve"> </w:t>
            </w:r>
            <w:r>
              <w:rPr>
                <w:rFonts w:ascii="Calibri" w:hAnsi="Calibri"/>
              </w:rPr>
              <w:t>(Joyce)</w:t>
            </w:r>
            <w:r>
              <w:rPr>
                <w:rFonts w:ascii="Calibri" w:hAnsi="Calibri"/>
                <w:spacing w:val="-4"/>
              </w:rPr>
              <w:t xml:space="preserve"> </w:t>
            </w:r>
            <w:r>
              <w:rPr>
                <w:rFonts w:ascii="Calibri" w:hAnsi="Calibri"/>
              </w:rPr>
              <w:t>Chang,</w:t>
            </w:r>
            <w:r>
              <w:rPr>
                <w:rFonts w:ascii="Calibri" w:hAnsi="Calibri"/>
                <w:spacing w:val="-4"/>
              </w:rPr>
              <w:t xml:space="preserve"> </w:t>
            </w:r>
            <w:r>
              <w:rPr>
                <w:rFonts w:ascii="Calibri" w:hAnsi="Calibri"/>
                <w:spacing w:val="-5"/>
              </w:rPr>
              <w:t>PhD</w:t>
            </w:r>
          </w:p>
          <w:p w:rsidR="007511A3" w:rsidRDefault="00073D0E">
            <w:pPr>
              <w:pStyle w:val="TableParagraph"/>
              <w:numPr>
                <w:ilvl w:val="0"/>
                <w:numId w:val="10"/>
              </w:numPr>
              <w:tabs>
                <w:tab w:val="left" w:pos="828"/>
                <w:tab w:val="left" w:pos="829"/>
              </w:tabs>
              <w:ind w:hanging="362"/>
              <w:rPr>
                <w:rFonts w:ascii="Calibri" w:hAnsi="Calibri"/>
              </w:rPr>
            </w:pPr>
            <w:r>
              <w:rPr>
                <w:rFonts w:ascii="Calibri" w:hAnsi="Calibri"/>
              </w:rPr>
              <w:t>Colleen</w:t>
            </w:r>
            <w:r>
              <w:rPr>
                <w:rFonts w:ascii="Calibri" w:hAnsi="Calibri"/>
                <w:spacing w:val="-7"/>
              </w:rPr>
              <w:t xml:space="preserve"> </w:t>
            </w:r>
            <w:r>
              <w:rPr>
                <w:rFonts w:ascii="Calibri" w:hAnsi="Calibri"/>
              </w:rPr>
              <w:t>A.</w:t>
            </w:r>
            <w:r>
              <w:rPr>
                <w:rFonts w:ascii="Calibri" w:hAnsi="Calibri"/>
                <w:spacing w:val="-3"/>
              </w:rPr>
              <w:t xml:space="preserve"> </w:t>
            </w:r>
            <w:r>
              <w:rPr>
                <w:rFonts w:ascii="Calibri" w:hAnsi="Calibri"/>
              </w:rPr>
              <w:t>Mayowski,</w:t>
            </w:r>
            <w:r>
              <w:rPr>
                <w:rFonts w:ascii="Calibri" w:hAnsi="Calibri"/>
                <w:spacing w:val="-4"/>
              </w:rPr>
              <w:t xml:space="preserve"> </w:t>
            </w:r>
            <w:r>
              <w:rPr>
                <w:rFonts w:ascii="Calibri" w:hAnsi="Calibri"/>
              </w:rPr>
              <w:t>EdD,</w:t>
            </w:r>
            <w:r>
              <w:rPr>
                <w:rFonts w:ascii="Calibri" w:hAnsi="Calibri"/>
                <w:spacing w:val="-5"/>
              </w:rPr>
              <w:t xml:space="preserve"> </w:t>
            </w:r>
            <w:r>
              <w:rPr>
                <w:rFonts w:ascii="Calibri" w:hAnsi="Calibri"/>
                <w:spacing w:val="-4"/>
              </w:rPr>
              <w:t>MLIS</w:t>
            </w:r>
          </w:p>
          <w:p w:rsidR="007511A3" w:rsidRDefault="00073D0E">
            <w:pPr>
              <w:pStyle w:val="TableParagraph"/>
              <w:numPr>
                <w:ilvl w:val="0"/>
                <w:numId w:val="10"/>
              </w:numPr>
              <w:tabs>
                <w:tab w:val="left" w:pos="827"/>
                <w:tab w:val="left" w:pos="828"/>
              </w:tabs>
              <w:spacing w:before="1" w:line="261" w:lineRule="exact"/>
              <w:ind w:hanging="361"/>
              <w:rPr>
                <w:rFonts w:ascii="Calibri" w:hAnsi="Calibri"/>
              </w:rPr>
            </w:pPr>
            <w:r>
              <w:rPr>
                <w:rFonts w:ascii="Calibri" w:hAnsi="Calibri"/>
              </w:rPr>
              <w:t>Kenneth</w:t>
            </w:r>
            <w:r>
              <w:rPr>
                <w:rFonts w:ascii="Calibri" w:hAnsi="Calibri"/>
                <w:spacing w:val="-4"/>
              </w:rPr>
              <w:t xml:space="preserve"> </w:t>
            </w:r>
            <w:r>
              <w:rPr>
                <w:rFonts w:ascii="Calibri" w:hAnsi="Calibri"/>
              </w:rPr>
              <w:t>J.</w:t>
            </w:r>
            <w:r>
              <w:rPr>
                <w:rFonts w:ascii="Calibri" w:hAnsi="Calibri"/>
                <w:spacing w:val="-3"/>
              </w:rPr>
              <w:t xml:space="preserve"> </w:t>
            </w:r>
            <w:r>
              <w:rPr>
                <w:rFonts w:ascii="Calibri" w:hAnsi="Calibri"/>
              </w:rPr>
              <w:t>Smith,</w:t>
            </w:r>
            <w:r>
              <w:rPr>
                <w:rFonts w:ascii="Calibri" w:hAnsi="Calibri"/>
                <w:spacing w:val="-4"/>
              </w:rPr>
              <w:t xml:space="preserve"> </w:t>
            </w:r>
            <w:r>
              <w:rPr>
                <w:rFonts w:ascii="Calibri" w:hAnsi="Calibri"/>
              </w:rPr>
              <w:t>MD,</w:t>
            </w:r>
            <w:r>
              <w:rPr>
                <w:rFonts w:ascii="Calibri" w:hAnsi="Calibri"/>
                <w:spacing w:val="-4"/>
              </w:rPr>
              <w:t xml:space="preserve"> </w:t>
            </w:r>
            <w:r>
              <w:rPr>
                <w:rFonts w:ascii="Calibri" w:hAnsi="Calibri"/>
                <w:spacing w:val="-5"/>
              </w:rPr>
              <w:t>MS</w:t>
            </w:r>
          </w:p>
        </w:tc>
      </w:tr>
      <w:tr w:rsidR="007511A3">
        <w:trPr>
          <w:trHeight w:val="839"/>
        </w:trPr>
        <w:tc>
          <w:tcPr>
            <w:tcW w:w="4675" w:type="dxa"/>
            <w:shd w:val="clear" w:color="auto" w:fill="DEEAF6"/>
          </w:tcPr>
          <w:p w:rsidR="007511A3" w:rsidRDefault="00073D0E">
            <w:pPr>
              <w:pStyle w:val="TableParagraph"/>
              <w:spacing w:line="268" w:lineRule="exact"/>
              <w:ind w:left="107"/>
              <w:rPr>
                <w:rFonts w:ascii="Calibri"/>
                <w:b/>
              </w:rPr>
            </w:pPr>
            <w:r>
              <w:rPr>
                <w:rFonts w:ascii="Calibri"/>
                <w:b/>
                <w:spacing w:val="-2"/>
              </w:rPr>
              <w:t>Curriculum</w:t>
            </w:r>
          </w:p>
        </w:tc>
        <w:tc>
          <w:tcPr>
            <w:tcW w:w="4675" w:type="dxa"/>
            <w:shd w:val="clear" w:color="auto" w:fill="DEEAF6"/>
          </w:tcPr>
          <w:p w:rsidR="007511A3" w:rsidRDefault="00073D0E">
            <w:pPr>
              <w:pStyle w:val="TableParagraph"/>
              <w:numPr>
                <w:ilvl w:val="0"/>
                <w:numId w:val="9"/>
              </w:numPr>
              <w:tabs>
                <w:tab w:val="left" w:pos="827"/>
                <w:tab w:val="left" w:pos="828"/>
              </w:tabs>
              <w:spacing w:line="280" w:lineRule="exact"/>
              <w:ind w:hanging="361"/>
              <w:rPr>
                <w:rFonts w:ascii="Calibri" w:hAnsi="Calibri"/>
              </w:rPr>
            </w:pPr>
            <w:proofErr w:type="spellStart"/>
            <w:r>
              <w:rPr>
                <w:rFonts w:ascii="Calibri" w:hAnsi="Calibri"/>
              </w:rPr>
              <w:t>Kaleab</w:t>
            </w:r>
            <w:proofErr w:type="spellEnd"/>
            <w:r>
              <w:rPr>
                <w:rFonts w:ascii="Calibri" w:hAnsi="Calibri"/>
                <w:spacing w:val="-5"/>
              </w:rPr>
              <w:t xml:space="preserve"> </w:t>
            </w:r>
            <w:r>
              <w:rPr>
                <w:rFonts w:ascii="Calibri" w:hAnsi="Calibri"/>
              </w:rPr>
              <w:t>Z.</w:t>
            </w:r>
            <w:r>
              <w:rPr>
                <w:rFonts w:ascii="Calibri" w:hAnsi="Calibri"/>
                <w:spacing w:val="-3"/>
              </w:rPr>
              <w:t xml:space="preserve"> </w:t>
            </w:r>
            <w:r>
              <w:rPr>
                <w:rFonts w:ascii="Calibri" w:hAnsi="Calibri"/>
              </w:rPr>
              <w:t>Abebe,</w:t>
            </w:r>
            <w:r>
              <w:rPr>
                <w:rFonts w:ascii="Calibri" w:hAnsi="Calibri"/>
                <w:spacing w:val="-5"/>
              </w:rPr>
              <w:t xml:space="preserve"> PhD</w:t>
            </w:r>
          </w:p>
          <w:p w:rsidR="007511A3" w:rsidRDefault="00073D0E">
            <w:pPr>
              <w:pStyle w:val="TableParagraph"/>
              <w:numPr>
                <w:ilvl w:val="0"/>
                <w:numId w:val="9"/>
              </w:numPr>
              <w:tabs>
                <w:tab w:val="left" w:pos="828"/>
                <w:tab w:val="left" w:pos="829"/>
              </w:tabs>
              <w:spacing w:line="279" w:lineRule="exact"/>
              <w:ind w:hanging="362"/>
              <w:rPr>
                <w:rFonts w:ascii="Calibri" w:hAnsi="Calibri"/>
              </w:rPr>
            </w:pPr>
            <w:r>
              <w:rPr>
                <w:rFonts w:ascii="Calibri" w:hAnsi="Calibri"/>
              </w:rPr>
              <w:t>Colleen</w:t>
            </w:r>
            <w:r>
              <w:rPr>
                <w:rFonts w:ascii="Calibri" w:hAnsi="Calibri"/>
                <w:spacing w:val="-7"/>
              </w:rPr>
              <w:t xml:space="preserve"> </w:t>
            </w:r>
            <w:r>
              <w:rPr>
                <w:rFonts w:ascii="Calibri" w:hAnsi="Calibri"/>
              </w:rPr>
              <w:t>A.</w:t>
            </w:r>
            <w:r>
              <w:rPr>
                <w:rFonts w:ascii="Calibri" w:hAnsi="Calibri"/>
                <w:spacing w:val="-3"/>
              </w:rPr>
              <w:t xml:space="preserve"> </w:t>
            </w:r>
            <w:r>
              <w:rPr>
                <w:rFonts w:ascii="Calibri" w:hAnsi="Calibri"/>
              </w:rPr>
              <w:t>Mayowski,</w:t>
            </w:r>
            <w:r>
              <w:rPr>
                <w:rFonts w:ascii="Calibri" w:hAnsi="Calibri"/>
                <w:spacing w:val="-4"/>
              </w:rPr>
              <w:t xml:space="preserve"> </w:t>
            </w:r>
            <w:r>
              <w:rPr>
                <w:rFonts w:ascii="Calibri" w:hAnsi="Calibri"/>
              </w:rPr>
              <w:t>EdD,</w:t>
            </w:r>
            <w:r>
              <w:rPr>
                <w:rFonts w:ascii="Calibri" w:hAnsi="Calibri"/>
                <w:spacing w:val="-5"/>
              </w:rPr>
              <w:t xml:space="preserve"> </w:t>
            </w:r>
            <w:r>
              <w:rPr>
                <w:rFonts w:ascii="Calibri" w:hAnsi="Calibri"/>
                <w:spacing w:val="-4"/>
              </w:rPr>
              <w:t>MLIS</w:t>
            </w:r>
          </w:p>
          <w:p w:rsidR="007511A3" w:rsidRDefault="00073D0E">
            <w:pPr>
              <w:pStyle w:val="TableParagraph"/>
              <w:numPr>
                <w:ilvl w:val="0"/>
                <w:numId w:val="9"/>
              </w:numPr>
              <w:tabs>
                <w:tab w:val="left" w:pos="827"/>
                <w:tab w:val="left" w:pos="828"/>
              </w:tabs>
              <w:spacing w:line="260" w:lineRule="exact"/>
              <w:ind w:hanging="361"/>
              <w:rPr>
                <w:rFonts w:ascii="Calibri" w:hAnsi="Calibri"/>
              </w:rPr>
            </w:pPr>
            <w:r>
              <w:rPr>
                <w:rFonts w:ascii="Calibri" w:hAnsi="Calibri"/>
              </w:rPr>
              <w:t>Marie</w:t>
            </w:r>
            <w:r>
              <w:rPr>
                <w:rFonts w:ascii="Calibri" w:hAnsi="Calibri"/>
                <w:spacing w:val="-5"/>
              </w:rPr>
              <w:t xml:space="preserve"> </w:t>
            </w:r>
            <w:r>
              <w:rPr>
                <w:rFonts w:ascii="Calibri" w:hAnsi="Calibri"/>
              </w:rPr>
              <w:t>K.</w:t>
            </w:r>
            <w:r>
              <w:rPr>
                <w:rFonts w:ascii="Calibri" w:hAnsi="Calibri"/>
                <w:spacing w:val="-2"/>
              </w:rPr>
              <w:t xml:space="preserve"> </w:t>
            </w:r>
            <w:r>
              <w:rPr>
                <w:rFonts w:ascii="Calibri" w:hAnsi="Calibri"/>
              </w:rPr>
              <w:t>Norman,</w:t>
            </w:r>
            <w:r>
              <w:rPr>
                <w:rFonts w:ascii="Calibri" w:hAnsi="Calibri"/>
                <w:spacing w:val="-4"/>
              </w:rPr>
              <w:t xml:space="preserve"> </w:t>
            </w:r>
            <w:r>
              <w:rPr>
                <w:rFonts w:ascii="Calibri" w:hAnsi="Calibri"/>
                <w:spacing w:val="-5"/>
              </w:rPr>
              <w:t>PhD</w:t>
            </w:r>
          </w:p>
        </w:tc>
      </w:tr>
      <w:tr w:rsidR="007511A3">
        <w:trPr>
          <w:trHeight w:val="842"/>
        </w:trPr>
        <w:tc>
          <w:tcPr>
            <w:tcW w:w="4675" w:type="dxa"/>
          </w:tcPr>
          <w:p w:rsidR="007511A3" w:rsidRDefault="00073D0E">
            <w:pPr>
              <w:pStyle w:val="TableParagraph"/>
              <w:spacing w:line="268" w:lineRule="exact"/>
              <w:ind w:left="107"/>
              <w:rPr>
                <w:rFonts w:ascii="Calibri"/>
                <w:b/>
              </w:rPr>
            </w:pPr>
            <w:r>
              <w:rPr>
                <w:rFonts w:ascii="Calibri"/>
                <w:b/>
              </w:rPr>
              <w:t>Staff</w:t>
            </w:r>
            <w:r>
              <w:rPr>
                <w:rFonts w:ascii="Calibri"/>
                <w:b/>
                <w:spacing w:val="-4"/>
              </w:rPr>
              <w:t xml:space="preserve"> </w:t>
            </w:r>
            <w:r>
              <w:rPr>
                <w:rFonts w:ascii="Calibri"/>
                <w:b/>
                <w:spacing w:val="-2"/>
              </w:rPr>
              <w:t>Engagement</w:t>
            </w:r>
          </w:p>
        </w:tc>
        <w:tc>
          <w:tcPr>
            <w:tcW w:w="4675" w:type="dxa"/>
          </w:tcPr>
          <w:p w:rsidR="007511A3" w:rsidRDefault="00073D0E">
            <w:pPr>
              <w:pStyle w:val="TableParagraph"/>
              <w:numPr>
                <w:ilvl w:val="0"/>
                <w:numId w:val="8"/>
              </w:numPr>
              <w:tabs>
                <w:tab w:val="left" w:pos="827"/>
                <w:tab w:val="left" w:pos="828"/>
              </w:tabs>
              <w:spacing w:line="280" w:lineRule="exact"/>
              <w:ind w:hanging="361"/>
              <w:rPr>
                <w:rFonts w:ascii="Calibri" w:hAnsi="Calibri"/>
              </w:rPr>
            </w:pPr>
            <w:r>
              <w:rPr>
                <w:rFonts w:ascii="Calibri" w:hAnsi="Calibri"/>
              </w:rPr>
              <w:t>Colleen</w:t>
            </w:r>
            <w:r>
              <w:rPr>
                <w:rFonts w:ascii="Calibri" w:hAnsi="Calibri"/>
                <w:spacing w:val="-7"/>
              </w:rPr>
              <w:t xml:space="preserve"> </w:t>
            </w:r>
            <w:r>
              <w:rPr>
                <w:rFonts w:ascii="Calibri" w:hAnsi="Calibri"/>
              </w:rPr>
              <w:t>A.</w:t>
            </w:r>
            <w:r>
              <w:rPr>
                <w:rFonts w:ascii="Calibri" w:hAnsi="Calibri"/>
                <w:spacing w:val="-3"/>
              </w:rPr>
              <w:t xml:space="preserve"> </w:t>
            </w:r>
            <w:r>
              <w:rPr>
                <w:rFonts w:ascii="Calibri" w:hAnsi="Calibri"/>
              </w:rPr>
              <w:t>Mayowski,</w:t>
            </w:r>
            <w:r>
              <w:rPr>
                <w:rFonts w:ascii="Calibri" w:hAnsi="Calibri"/>
                <w:spacing w:val="-4"/>
              </w:rPr>
              <w:t xml:space="preserve"> </w:t>
            </w:r>
            <w:r>
              <w:rPr>
                <w:rFonts w:ascii="Calibri" w:hAnsi="Calibri"/>
              </w:rPr>
              <w:t>EdD,</w:t>
            </w:r>
            <w:r>
              <w:rPr>
                <w:rFonts w:ascii="Calibri" w:hAnsi="Calibri"/>
                <w:spacing w:val="-5"/>
              </w:rPr>
              <w:t xml:space="preserve"> </w:t>
            </w:r>
            <w:r>
              <w:rPr>
                <w:rFonts w:ascii="Calibri" w:hAnsi="Calibri"/>
                <w:spacing w:val="-4"/>
              </w:rPr>
              <w:t>MLIS</w:t>
            </w:r>
          </w:p>
          <w:p w:rsidR="007511A3" w:rsidRDefault="00073D0E">
            <w:pPr>
              <w:pStyle w:val="TableParagraph"/>
              <w:numPr>
                <w:ilvl w:val="0"/>
                <w:numId w:val="8"/>
              </w:numPr>
              <w:tabs>
                <w:tab w:val="left" w:pos="828"/>
                <w:tab w:val="left" w:pos="829"/>
              </w:tabs>
              <w:ind w:hanging="362"/>
              <w:rPr>
                <w:rFonts w:ascii="Calibri" w:hAnsi="Calibri"/>
              </w:rPr>
            </w:pPr>
            <w:r>
              <w:rPr>
                <w:rFonts w:ascii="Calibri" w:hAnsi="Calibri"/>
              </w:rPr>
              <w:t>Megan</w:t>
            </w:r>
            <w:r>
              <w:rPr>
                <w:rFonts w:ascii="Calibri" w:hAnsi="Calibri"/>
                <w:spacing w:val="-6"/>
              </w:rPr>
              <w:t xml:space="preserve"> </w:t>
            </w:r>
            <w:r>
              <w:rPr>
                <w:rFonts w:ascii="Calibri" w:hAnsi="Calibri"/>
              </w:rPr>
              <w:t>Miller,</w:t>
            </w:r>
            <w:r>
              <w:rPr>
                <w:rFonts w:ascii="Calibri" w:hAnsi="Calibri"/>
                <w:spacing w:val="-5"/>
              </w:rPr>
              <w:t xml:space="preserve"> MEd</w:t>
            </w:r>
          </w:p>
          <w:p w:rsidR="007511A3" w:rsidRDefault="00073D0E">
            <w:pPr>
              <w:pStyle w:val="TableParagraph"/>
              <w:numPr>
                <w:ilvl w:val="0"/>
                <w:numId w:val="8"/>
              </w:numPr>
              <w:tabs>
                <w:tab w:val="left" w:pos="827"/>
                <w:tab w:val="left" w:pos="828"/>
              </w:tabs>
              <w:spacing w:before="1" w:line="261" w:lineRule="exact"/>
              <w:ind w:hanging="361"/>
              <w:rPr>
                <w:rFonts w:ascii="Calibri" w:hAnsi="Calibri"/>
              </w:rPr>
            </w:pPr>
            <w:r>
              <w:rPr>
                <w:rFonts w:ascii="Calibri" w:hAnsi="Calibri"/>
              </w:rPr>
              <w:t>Chelsea</w:t>
            </w:r>
            <w:r>
              <w:rPr>
                <w:rFonts w:ascii="Calibri" w:hAnsi="Calibri"/>
                <w:spacing w:val="-3"/>
              </w:rPr>
              <w:t xml:space="preserve"> </w:t>
            </w:r>
            <w:r>
              <w:rPr>
                <w:rFonts w:ascii="Calibri" w:hAnsi="Calibri"/>
              </w:rPr>
              <w:t>N.</w:t>
            </w:r>
            <w:r>
              <w:rPr>
                <w:rFonts w:ascii="Calibri" w:hAnsi="Calibri"/>
                <w:spacing w:val="-6"/>
              </w:rPr>
              <w:t xml:space="preserve"> </w:t>
            </w:r>
            <w:r>
              <w:rPr>
                <w:rFonts w:ascii="Calibri" w:hAnsi="Calibri"/>
              </w:rPr>
              <w:t>Proulx,</w:t>
            </w:r>
            <w:r>
              <w:rPr>
                <w:rFonts w:ascii="Calibri" w:hAnsi="Calibri"/>
                <w:spacing w:val="-4"/>
              </w:rPr>
              <w:t xml:space="preserve"> </w:t>
            </w:r>
            <w:r>
              <w:rPr>
                <w:rFonts w:ascii="Calibri" w:hAnsi="Calibri"/>
                <w:spacing w:val="-5"/>
              </w:rPr>
              <w:t>MPH</w:t>
            </w:r>
          </w:p>
        </w:tc>
      </w:tr>
      <w:tr w:rsidR="007511A3">
        <w:trPr>
          <w:trHeight w:val="839"/>
        </w:trPr>
        <w:tc>
          <w:tcPr>
            <w:tcW w:w="4675" w:type="dxa"/>
            <w:shd w:val="clear" w:color="auto" w:fill="DEEAF6"/>
          </w:tcPr>
          <w:p w:rsidR="007511A3" w:rsidRDefault="00073D0E">
            <w:pPr>
              <w:pStyle w:val="TableParagraph"/>
              <w:spacing w:line="268" w:lineRule="exact"/>
              <w:ind w:left="107"/>
              <w:rPr>
                <w:rFonts w:ascii="Calibri"/>
                <w:b/>
              </w:rPr>
            </w:pPr>
            <w:r>
              <w:rPr>
                <w:rFonts w:ascii="Calibri"/>
                <w:b/>
              </w:rPr>
              <w:t>Student</w:t>
            </w:r>
            <w:r>
              <w:rPr>
                <w:rFonts w:ascii="Calibri"/>
                <w:b/>
                <w:spacing w:val="-6"/>
              </w:rPr>
              <w:t xml:space="preserve"> </w:t>
            </w:r>
            <w:r>
              <w:rPr>
                <w:rFonts w:ascii="Calibri"/>
                <w:b/>
                <w:spacing w:val="-2"/>
              </w:rPr>
              <w:t>Support</w:t>
            </w:r>
          </w:p>
        </w:tc>
        <w:tc>
          <w:tcPr>
            <w:tcW w:w="4675" w:type="dxa"/>
            <w:shd w:val="clear" w:color="auto" w:fill="DEEAF6"/>
          </w:tcPr>
          <w:p w:rsidR="007511A3" w:rsidRDefault="00073D0E">
            <w:pPr>
              <w:pStyle w:val="TableParagraph"/>
              <w:numPr>
                <w:ilvl w:val="0"/>
                <w:numId w:val="7"/>
              </w:numPr>
              <w:tabs>
                <w:tab w:val="left" w:pos="827"/>
                <w:tab w:val="left" w:pos="828"/>
              </w:tabs>
              <w:spacing w:line="280" w:lineRule="exact"/>
              <w:ind w:hanging="361"/>
              <w:rPr>
                <w:rFonts w:ascii="Calibri" w:hAnsi="Calibri"/>
              </w:rPr>
            </w:pPr>
            <w:r>
              <w:rPr>
                <w:rFonts w:ascii="Calibri" w:hAnsi="Calibri"/>
              </w:rPr>
              <w:t>Megan</w:t>
            </w:r>
            <w:r>
              <w:rPr>
                <w:rFonts w:ascii="Calibri" w:hAnsi="Calibri"/>
                <w:spacing w:val="-7"/>
              </w:rPr>
              <w:t xml:space="preserve"> </w:t>
            </w:r>
            <w:r>
              <w:rPr>
                <w:rFonts w:ascii="Calibri" w:hAnsi="Calibri"/>
                <w:spacing w:val="-2"/>
              </w:rPr>
              <w:t>Dooley</w:t>
            </w:r>
          </w:p>
          <w:p w:rsidR="007511A3" w:rsidRDefault="00073D0E">
            <w:pPr>
              <w:pStyle w:val="TableParagraph"/>
              <w:numPr>
                <w:ilvl w:val="0"/>
                <w:numId w:val="7"/>
              </w:numPr>
              <w:tabs>
                <w:tab w:val="left" w:pos="828"/>
                <w:tab w:val="left" w:pos="829"/>
              </w:tabs>
              <w:spacing w:line="279" w:lineRule="exact"/>
              <w:ind w:hanging="362"/>
              <w:rPr>
                <w:rFonts w:ascii="Calibri" w:hAnsi="Calibri"/>
              </w:rPr>
            </w:pPr>
            <w:r>
              <w:rPr>
                <w:rFonts w:ascii="Calibri" w:hAnsi="Calibri"/>
              </w:rPr>
              <w:t>Sarah</w:t>
            </w:r>
            <w:r>
              <w:rPr>
                <w:rFonts w:ascii="Calibri" w:hAnsi="Calibri"/>
                <w:spacing w:val="-5"/>
              </w:rPr>
              <w:t xml:space="preserve"> </w:t>
            </w:r>
            <w:r>
              <w:rPr>
                <w:rFonts w:ascii="Calibri" w:hAnsi="Calibri"/>
              </w:rPr>
              <w:t>Merriam,</w:t>
            </w:r>
            <w:r>
              <w:rPr>
                <w:rFonts w:ascii="Calibri" w:hAnsi="Calibri"/>
                <w:spacing w:val="-6"/>
              </w:rPr>
              <w:t xml:space="preserve"> </w:t>
            </w:r>
            <w:r>
              <w:rPr>
                <w:rFonts w:ascii="Calibri" w:hAnsi="Calibri"/>
              </w:rPr>
              <w:t>MD,</w:t>
            </w:r>
            <w:r>
              <w:rPr>
                <w:rFonts w:ascii="Calibri" w:hAnsi="Calibri"/>
                <w:spacing w:val="-5"/>
              </w:rPr>
              <w:t xml:space="preserve"> MS</w:t>
            </w:r>
          </w:p>
          <w:p w:rsidR="007511A3" w:rsidRDefault="00073D0E">
            <w:pPr>
              <w:pStyle w:val="TableParagraph"/>
              <w:numPr>
                <w:ilvl w:val="0"/>
                <w:numId w:val="7"/>
              </w:numPr>
              <w:tabs>
                <w:tab w:val="left" w:pos="827"/>
                <w:tab w:val="left" w:pos="828"/>
              </w:tabs>
              <w:spacing w:line="260" w:lineRule="exact"/>
              <w:ind w:hanging="361"/>
              <w:rPr>
                <w:rFonts w:ascii="Calibri" w:hAnsi="Calibri"/>
              </w:rPr>
            </w:pPr>
            <w:r>
              <w:rPr>
                <w:rFonts w:ascii="Calibri" w:hAnsi="Calibri"/>
              </w:rPr>
              <w:t>Colleen</w:t>
            </w:r>
            <w:r>
              <w:rPr>
                <w:rFonts w:ascii="Calibri" w:hAnsi="Calibri"/>
                <w:spacing w:val="-7"/>
              </w:rPr>
              <w:t xml:space="preserve"> </w:t>
            </w:r>
            <w:r>
              <w:rPr>
                <w:rFonts w:ascii="Calibri" w:hAnsi="Calibri"/>
              </w:rPr>
              <w:t>A.</w:t>
            </w:r>
            <w:r>
              <w:rPr>
                <w:rFonts w:ascii="Calibri" w:hAnsi="Calibri"/>
                <w:spacing w:val="-3"/>
              </w:rPr>
              <w:t xml:space="preserve"> </w:t>
            </w:r>
            <w:r>
              <w:rPr>
                <w:rFonts w:ascii="Calibri" w:hAnsi="Calibri"/>
              </w:rPr>
              <w:t>Mayowski,</w:t>
            </w:r>
            <w:r>
              <w:rPr>
                <w:rFonts w:ascii="Calibri" w:hAnsi="Calibri"/>
                <w:spacing w:val="-4"/>
              </w:rPr>
              <w:t xml:space="preserve"> </w:t>
            </w:r>
            <w:r>
              <w:rPr>
                <w:rFonts w:ascii="Calibri" w:hAnsi="Calibri"/>
              </w:rPr>
              <w:t>EdD,</w:t>
            </w:r>
            <w:r>
              <w:rPr>
                <w:rFonts w:ascii="Calibri" w:hAnsi="Calibri"/>
                <w:spacing w:val="-5"/>
              </w:rPr>
              <w:t xml:space="preserve"> </w:t>
            </w:r>
            <w:r>
              <w:rPr>
                <w:rFonts w:ascii="Calibri" w:hAnsi="Calibri"/>
                <w:spacing w:val="-4"/>
              </w:rPr>
              <w:t>MLIS</w:t>
            </w:r>
          </w:p>
        </w:tc>
      </w:tr>
      <w:tr w:rsidR="007511A3">
        <w:trPr>
          <w:trHeight w:val="841"/>
        </w:trPr>
        <w:tc>
          <w:tcPr>
            <w:tcW w:w="4675" w:type="dxa"/>
          </w:tcPr>
          <w:p w:rsidR="007511A3" w:rsidRDefault="00073D0E">
            <w:pPr>
              <w:pStyle w:val="TableParagraph"/>
              <w:spacing w:line="268" w:lineRule="exact"/>
              <w:ind w:left="107"/>
              <w:rPr>
                <w:rFonts w:ascii="Calibri"/>
                <w:b/>
              </w:rPr>
            </w:pPr>
            <w:r>
              <w:rPr>
                <w:rFonts w:ascii="Calibri"/>
                <w:b/>
              </w:rPr>
              <w:t>Administrative</w:t>
            </w:r>
            <w:r>
              <w:rPr>
                <w:rFonts w:ascii="Calibri"/>
                <w:b/>
                <w:spacing w:val="-7"/>
              </w:rPr>
              <w:t xml:space="preserve"> </w:t>
            </w:r>
            <w:r>
              <w:rPr>
                <w:rFonts w:ascii="Calibri"/>
                <w:b/>
              </w:rPr>
              <w:t>and</w:t>
            </w:r>
            <w:r>
              <w:rPr>
                <w:rFonts w:ascii="Calibri"/>
                <w:b/>
                <w:spacing w:val="-6"/>
              </w:rPr>
              <w:t xml:space="preserve"> </w:t>
            </w:r>
            <w:r>
              <w:rPr>
                <w:rFonts w:ascii="Calibri"/>
                <w:b/>
              </w:rPr>
              <w:t>Leadership</w:t>
            </w:r>
            <w:r>
              <w:rPr>
                <w:rFonts w:ascii="Calibri"/>
                <w:b/>
                <w:spacing w:val="-6"/>
              </w:rPr>
              <w:t xml:space="preserve"> </w:t>
            </w:r>
            <w:r>
              <w:rPr>
                <w:rFonts w:ascii="Calibri"/>
                <w:b/>
                <w:spacing w:val="-2"/>
              </w:rPr>
              <w:t>Support</w:t>
            </w:r>
          </w:p>
        </w:tc>
        <w:tc>
          <w:tcPr>
            <w:tcW w:w="4675" w:type="dxa"/>
          </w:tcPr>
          <w:p w:rsidR="007511A3" w:rsidRDefault="00073D0E">
            <w:pPr>
              <w:pStyle w:val="TableParagraph"/>
              <w:numPr>
                <w:ilvl w:val="0"/>
                <w:numId w:val="6"/>
              </w:numPr>
              <w:tabs>
                <w:tab w:val="left" w:pos="827"/>
                <w:tab w:val="left" w:pos="828"/>
              </w:tabs>
              <w:spacing w:line="280" w:lineRule="exact"/>
              <w:ind w:hanging="361"/>
              <w:rPr>
                <w:rFonts w:ascii="Calibri" w:hAnsi="Calibri"/>
              </w:rPr>
            </w:pPr>
            <w:r>
              <w:rPr>
                <w:rFonts w:ascii="Calibri" w:hAnsi="Calibri"/>
              </w:rPr>
              <w:t>Colleen</w:t>
            </w:r>
            <w:r>
              <w:rPr>
                <w:rFonts w:ascii="Calibri" w:hAnsi="Calibri"/>
                <w:spacing w:val="-7"/>
              </w:rPr>
              <w:t xml:space="preserve"> </w:t>
            </w:r>
            <w:r>
              <w:rPr>
                <w:rFonts w:ascii="Calibri" w:hAnsi="Calibri"/>
              </w:rPr>
              <w:t>A.</w:t>
            </w:r>
            <w:r>
              <w:rPr>
                <w:rFonts w:ascii="Calibri" w:hAnsi="Calibri"/>
                <w:spacing w:val="-3"/>
              </w:rPr>
              <w:t xml:space="preserve"> </w:t>
            </w:r>
            <w:r>
              <w:rPr>
                <w:rFonts w:ascii="Calibri" w:hAnsi="Calibri"/>
              </w:rPr>
              <w:t>Mayowski,</w:t>
            </w:r>
            <w:r>
              <w:rPr>
                <w:rFonts w:ascii="Calibri" w:hAnsi="Calibri"/>
                <w:spacing w:val="-4"/>
              </w:rPr>
              <w:t xml:space="preserve"> </w:t>
            </w:r>
            <w:r>
              <w:rPr>
                <w:rFonts w:ascii="Calibri" w:hAnsi="Calibri"/>
              </w:rPr>
              <w:t>EdD,</w:t>
            </w:r>
            <w:r>
              <w:rPr>
                <w:rFonts w:ascii="Calibri" w:hAnsi="Calibri"/>
                <w:spacing w:val="-5"/>
              </w:rPr>
              <w:t xml:space="preserve"> </w:t>
            </w:r>
            <w:r>
              <w:rPr>
                <w:rFonts w:ascii="Calibri" w:hAnsi="Calibri"/>
                <w:spacing w:val="-4"/>
              </w:rPr>
              <w:t>MLIS</w:t>
            </w:r>
          </w:p>
          <w:p w:rsidR="007511A3" w:rsidRDefault="00073D0E">
            <w:pPr>
              <w:pStyle w:val="TableParagraph"/>
              <w:numPr>
                <w:ilvl w:val="0"/>
                <w:numId w:val="6"/>
              </w:numPr>
              <w:tabs>
                <w:tab w:val="left" w:pos="828"/>
                <w:tab w:val="left" w:pos="829"/>
              </w:tabs>
              <w:ind w:hanging="362"/>
              <w:rPr>
                <w:rFonts w:ascii="Calibri" w:hAnsi="Calibri"/>
              </w:rPr>
            </w:pPr>
            <w:r>
              <w:rPr>
                <w:rFonts w:ascii="Calibri" w:hAnsi="Calibri"/>
              </w:rPr>
              <w:t>Megan</w:t>
            </w:r>
            <w:r>
              <w:rPr>
                <w:rFonts w:ascii="Calibri" w:hAnsi="Calibri"/>
                <w:spacing w:val="-6"/>
              </w:rPr>
              <w:t xml:space="preserve"> </w:t>
            </w:r>
            <w:r>
              <w:rPr>
                <w:rFonts w:ascii="Calibri" w:hAnsi="Calibri"/>
              </w:rPr>
              <w:t>Miller,</w:t>
            </w:r>
            <w:r>
              <w:rPr>
                <w:rFonts w:ascii="Calibri" w:hAnsi="Calibri"/>
                <w:spacing w:val="-5"/>
              </w:rPr>
              <w:t xml:space="preserve"> MEd</w:t>
            </w:r>
          </w:p>
          <w:p w:rsidR="007511A3" w:rsidRDefault="00073D0E">
            <w:pPr>
              <w:pStyle w:val="TableParagraph"/>
              <w:numPr>
                <w:ilvl w:val="0"/>
                <w:numId w:val="6"/>
              </w:numPr>
              <w:tabs>
                <w:tab w:val="left" w:pos="827"/>
                <w:tab w:val="left" w:pos="828"/>
              </w:tabs>
              <w:spacing w:before="1" w:line="261" w:lineRule="exact"/>
              <w:ind w:hanging="361"/>
              <w:rPr>
                <w:rFonts w:ascii="Calibri" w:hAnsi="Calibri"/>
              </w:rPr>
            </w:pPr>
            <w:r>
              <w:rPr>
                <w:rFonts w:ascii="Calibri" w:hAnsi="Calibri"/>
              </w:rPr>
              <w:t>Carla</w:t>
            </w:r>
            <w:r>
              <w:rPr>
                <w:rFonts w:ascii="Calibri" w:hAnsi="Calibri"/>
                <w:spacing w:val="-5"/>
              </w:rPr>
              <w:t xml:space="preserve"> </w:t>
            </w:r>
            <w:proofErr w:type="spellStart"/>
            <w:r>
              <w:rPr>
                <w:rFonts w:ascii="Calibri" w:hAnsi="Calibri"/>
              </w:rPr>
              <w:t>Spagnoletti</w:t>
            </w:r>
            <w:proofErr w:type="spellEnd"/>
            <w:r>
              <w:rPr>
                <w:rFonts w:ascii="Calibri" w:hAnsi="Calibri"/>
              </w:rPr>
              <w:t>,</w:t>
            </w:r>
            <w:r>
              <w:rPr>
                <w:rFonts w:ascii="Calibri" w:hAnsi="Calibri"/>
                <w:spacing w:val="-6"/>
              </w:rPr>
              <w:t xml:space="preserve"> </w:t>
            </w:r>
            <w:r>
              <w:rPr>
                <w:rFonts w:ascii="Calibri" w:hAnsi="Calibri"/>
              </w:rPr>
              <w:t>MD,</w:t>
            </w:r>
            <w:r>
              <w:rPr>
                <w:rFonts w:ascii="Calibri" w:hAnsi="Calibri"/>
                <w:spacing w:val="-5"/>
              </w:rPr>
              <w:t xml:space="preserve"> MS</w:t>
            </w:r>
          </w:p>
        </w:tc>
      </w:tr>
    </w:tbl>
    <w:p w:rsidR="007511A3" w:rsidRDefault="007511A3">
      <w:pPr>
        <w:pStyle w:val="BodyText"/>
        <w:rPr>
          <w:sz w:val="20"/>
        </w:rPr>
      </w:pPr>
    </w:p>
    <w:p w:rsidR="007511A3" w:rsidRDefault="00073D0E">
      <w:pPr>
        <w:pStyle w:val="Heading2"/>
        <w:spacing w:before="214"/>
      </w:pPr>
      <w:bookmarkStart w:id="18" w:name="About_the_Rubric"/>
      <w:bookmarkStart w:id="19" w:name="_bookmark9"/>
      <w:bookmarkEnd w:id="18"/>
      <w:bookmarkEnd w:id="19"/>
      <w:r>
        <w:rPr>
          <w:color w:val="2E5395"/>
        </w:rPr>
        <w:t>About</w:t>
      </w:r>
      <w:r>
        <w:rPr>
          <w:color w:val="2E5395"/>
          <w:spacing w:val="-6"/>
        </w:rPr>
        <w:t xml:space="preserve"> </w:t>
      </w:r>
      <w:r>
        <w:rPr>
          <w:color w:val="2E5395"/>
        </w:rPr>
        <w:t>the</w:t>
      </w:r>
      <w:r>
        <w:rPr>
          <w:color w:val="2E5395"/>
          <w:spacing w:val="-5"/>
        </w:rPr>
        <w:t xml:space="preserve"> </w:t>
      </w:r>
      <w:r>
        <w:rPr>
          <w:color w:val="2E5395"/>
          <w:spacing w:val="-2"/>
        </w:rPr>
        <w:t>Rubric</w:t>
      </w:r>
    </w:p>
    <w:p w:rsidR="007511A3" w:rsidRDefault="00073D0E">
      <w:pPr>
        <w:pStyle w:val="BodyText"/>
        <w:spacing w:before="23" w:line="259" w:lineRule="auto"/>
        <w:ind w:left="119" w:right="160"/>
      </w:pPr>
      <w:r>
        <w:t>The</w:t>
      </w:r>
      <w:r>
        <w:rPr>
          <w:spacing w:val="-1"/>
        </w:rPr>
        <w:t xml:space="preserve"> </w:t>
      </w:r>
      <w:r>
        <w:t>ICRE</w:t>
      </w:r>
      <w:r>
        <w:rPr>
          <w:spacing w:val="-4"/>
        </w:rPr>
        <w:t xml:space="preserve"> </w:t>
      </w:r>
      <w:r>
        <w:t>owes</w:t>
      </w:r>
      <w:r>
        <w:rPr>
          <w:spacing w:val="-4"/>
        </w:rPr>
        <w:t xml:space="preserve"> </w:t>
      </w:r>
      <w:r>
        <w:t>a</w:t>
      </w:r>
      <w:r>
        <w:rPr>
          <w:spacing w:val="-2"/>
        </w:rPr>
        <w:t xml:space="preserve"> </w:t>
      </w:r>
      <w:r>
        <w:t>debt</w:t>
      </w:r>
      <w:r>
        <w:rPr>
          <w:spacing w:val="-4"/>
        </w:rPr>
        <w:t xml:space="preserve"> </w:t>
      </w:r>
      <w:r>
        <w:t>of</w:t>
      </w:r>
      <w:r>
        <w:rPr>
          <w:spacing w:val="-2"/>
        </w:rPr>
        <w:t xml:space="preserve"> </w:t>
      </w:r>
      <w:r>
        <w:t>gratitude</w:t>
      </w:r>
      <w:r>
        <w:rPr>
          <w:spacing w:val="-1"/>
        </w:rPr>
        <w:t xml:space="preserve"> </w:t>
      </w:r>
      <w:r>
        <w:t>to</w:t>
      </w:r>
      <w:r>
        <w:rPr>
          <w:spacing w:val="-1"/>
        </w:rPr>
        <w:t xml:space="preserve"> </w:t>
      </w:r>
      <w:r>
        <w:t>the</w:t>
      </w:r>
      <w:r>
        <w:rPr>
          <w:spacing w:val="-1"/>
        </w:rPr>
        <w:t xml:space="preserve"> </w:t>
      </w:r>
      <w:r>
        <w:t>New</w:t>
      </w:r>
      <w:r>
        <w:rPr>
          <w:spacing w:val="-1"/>
        </w:rPr>
        <w:t xml:space="preserve"> </w:t>
      </w:r>
      <w:r>
        <w:t>England</w:t>
      </w:r>
      <w:r>
        <w:rPr>
          <w:spacing w:val="-5"/>
        </w:rPr>
        <w:t xml:space="preserve"> </w:t>
      </w:r>
      <w:r>
        <w:t>Resource</w:t>
      </w:r>
      <w:r>
        <w:rPr>
          <w:spacing w:val="-4"/>
        </w:rPr>
        <w:t xml:space="preserve"> </w:t>
      </w:r>
      <w:r>
        <w:t>Center</w:t>
      </w:r>
      <w:r>
        <w:rPr>
          <w:spacing w:val="-2"/>
        </w:rPr>
        <w:t xml:space="preserve"> </w:t>
      </w:r>
      <w:r>
        <w:t>for</w:t>
      </w:r>
      <w:r>
        <w:rPr>
          <w:spacing w:val="-2"/>
        </w:rPr>
        <w:t xml:space="preserve"> </w:t>
      </w:r>
      <w:r>
        <w:t>Higher</w:t>
      </w:r>
      <w:r>
        <w:rPr>
          <w:spacing w:val="-2"/>
        </w:rPr>
        <w:t xml:space="preserve"> </w:t>
      </w:r>
      <w:r>
        <w:t>Education</w:t>
      </w:r>
      <w:r>
        <w:rPr>
          <w:spacing w:val="-5"/>
        </w:rPr>
        <w:t xml:space="preserve"> </w:t>
      </w:r>
      <w:r>
        <w:t xml:space="preserve">(NERCHE), the creator of the original six-dimension rubric for self-assessing the institutionalization of diversity, equity, and inclusion in higher education. </w:t>
      </w:r>
      <w:hyperlink r:id="rId8">
        <w:r>
          <w:rPr>
            <w:color w:val="0562C1"/>
            <w:u w:val="single" w:color="0562C1"/>
          </w:rPr>
          <w:t>It can be accessed here</w:t>
        </w:r>
        <w:r>
          <w:t>.</w:t>
        </w:r>
      </w:hyperlink>
    </w:p>
    <w:p w:rsidR="007511A3" w:rsidRDefault="007511A3">
      <w:pPr>
        <w:pStyle w:val="BodyText"/>
        <w:spacing w:before="6"/>
        <w:rPr>
          <w:sz w:val="8"/>
        </w:rPr>
      </w:pPr>
    </w:p>
    <w:p w:rsidR="007511A3" w:rsidRDefault="00073D0E">
      <w:pPr>
        <w:pStyle w:val="BodyText"/>
        <w:spacing w:before="56" w:line="259" w:lineRule="auto"/>
        <w:ind w:left="119" w:right="187"/>
      </w:pPr>
      <w:r>
        <w:t>The</w:t>
      </w:r>
      <w:r>
        <w:rPr>
          <w:spacing w:val="-1"/>
        </w:rPr>
        <w:t xml:space="preserve"> </w:t>
      </w:r>
      <w:r>
        <w:t>original</w:t>
      </w:r>
      <w:r>
        <w:rPr>
          <w:spacing w:val="-2"/>
        </w:rPr>
        <w:t xml:space="preserve"> </w:t>
      </w:r>
      <w:r>
        <w:t>rubric</w:t>
      </w:r>
      <w:r>
        <w:rPr>
          <w:spacing w:val="-2"/>
        </w:rPr>
        <w:t xml:space="preserve"> </w:t>
      </w:r>
      <w:r>
        <w:t>was</w:t>
      </w:r>
      <w:r>
        <w:rPr>
          <w:spacing w:val="-3"/>
        </w:rPr>
        <w:t xml:space="preserve"> </w:t>
      </w:r>
      <w:r>
        <w:t>meant</w:t>
      </w:r>
      <w:r>
        <w:rPr>
          <w:spacing w:val="-1"/>
        </w:rPr>
        <w:t xml:space="preserve"> </w:t>
      </w:r>
      <w:r>
        <w:t>to</w:t>
      </w:r>
      <w:r>
        <w:rPr>
          <w:spacing w:val="-2"/>
        </w:rPr>
        <w:t xml:space="preserve"> </w:t>
      </w:r>
      <w:r>
        <w:t>be</w:t>
      </w:r>
      <w:r>
        <w:rPr>
          <w:spacing w:val="-1"/>
        </w:rPr>
        <w:t xml:space="preserve"> </w:t>
      </w:r>
      <w:r>
        <w:t>applied</w:t>
      </w:r>
      <w:r>
        <w:rPr>
          <w:spacing w:val="-2"/>
        </w:rPr>
        <w:t xml:space="preserve"> </w:t>
      </w:r>
      <w:r>
        <w:t>at</w:t>
      </w:r>
      <w:r>
        <w:rPr>
          <w:spacing w:val="-1"/>
        </w:rPr>
        <w:t xml:space="preserve"> </w:t>
      </w:r>
      <w:r>
        <w:t>the</w:t>
      </w:r>
      <w:r>
        <w:rPr>
          <w:spacing w:val="-1"/>
        </w:rPr>
        <w:t xml:space="preserve"> </w:t>
      </w:r>
      <w:r>
        <w:t>level</w:t>
      </w:r>
      <w:r>
        <w:rPr>
          <w:spacing w:val="-2"/>
        </w:rPr>
        <w:t xml:space="preserve"> </w:t>
      </w:r>
      <w:r>
        <w:t>of</w:t>
      </w:r>
      <w:r>
        <w:rPr>
          <w:spacing w:val="-3"/>
        </w:rPr>
        <w:t xml:space="preserve"> </w:t>
      </w:r>
      <w:r>
        <w:t>a</w:t>
      </w:r>
      <w:r>
        <w:rPr>
          <w:spacing w:val="-2"/>
        </w:rPr>
        <w:t xml:space="preserve"> </w:t>
      </w:r>
      <w:r>
        <w:t>college</w:t>
      </w:r>
      <w:r>
        <w:rPr>
          <w:spacing w:val="-3"/>
        </w:rPr>
        <w:t xml:space="preserve"> </w:t>
      </w:r>
      <w:r>
        <w:t>or</w:t>
      </w:r>
      <w:r>
        <w:rPr>
          <w:spacing w:val="-3"/>
        </w:rPr>
        <w:t xml:space="preserve"> </w:t>
      </w:r>
      <w:r>
        <w:t>university.</w:t>
      </w:r>
      <w:r>
        <w:rPr>
          <w:spacing w:val="-2"/>
        </w:rPr>
        <w:t xml:space="preserve"> </w:t>
      </w:r>
      <w:r>
        <w:t>Prior</w:t>
      </w:r>
      <w:r>
        <w:rPr>
          <w:spacing w:val="-2"/>
        </w:rPr>
        <w:t xml:space="preserve"> </w:t>
      </w:r>
      <w:r>
        <w:t>to</w:t>
      </w:r>
      <w:r>
        <w:rPr>
          <w:spacing w:val="-1"/>
        </w:rPr>
        <w:t xml:space="preserve"> </w:t>
      </w:r>
      <w:r>
        <w:t>the</w:t>
      </w:r>
      <w:r>
        <w:rPr>
          <w:spacing w:val="-1"/>
        </w:rPr>
        <w:t xml:space="preserve"> </w:t>
      </w:r>
      <w:r>
        <w:t>convening of the task force, Drs. Colleen Mayowski and Marie Norman scaled the rubric to be applicable at an institute level. The six dimensions were retained. Each dimension includes a set of components that characterize</w:t>
      </w:r>
      <w:r>
        <w:rPr>
          <w:spacing w:val="-4"/>
        </w:rPr>
        <w:t xml:space="preserve"> </w:t>
      </w:r>
      <w:r>
        <w:t>that</w:t>
      </w:r>
      <w:r>
        <w:rPr>
          <w:spacing w:val="-1"/>
        </w:rPr>
        <w:t xml:space="preserve"> </w:t>
      </w:r>
      <w:r>
        <w:t>dimension.</w:t>
      </w:r>
      <w:r>
        <w:rPr>
          <w:spacing w:val="-2"/>
        </w:rPr>
        <w:t xml:space="preserve"> </w:t>
      </w:r>
      <w:r>
        <w:t>Drs.</w:t>
      </w:r>
      <w:r>
        <w:rPr>
          <w:spacing w:val="-2"/>
        </w:rPr>
        <w:t xml:space="preserve"> </w:t>
      </w:r>
      <w:r>
        <w:t>Norman</w:t>
      </w:r>
      <w:r>
        <w:rPr>
          <w:spacing w:val="-3"/>
        </w:rPr>
        <w:t xml:space="preserve"> </w:t>
      </w:r>
      <w:r>
        <w:t>and</w:t>
      </w:r>
      <w:r>
        <w:rPr>
          <w:spacing w:val="-5"/>
        </w:rPr>
        <w:t xml:space="preserve"> </w:t>
      </w:r>
      <w:r>
        <w:t>Ma</w:t>
      </w:r>
      <w:r>
        <w:t>yowski</w:t>
      </w:r>
      <w:r>
        <w:rPr>
          <w:spacing w:val="-2"/>
        </w:rPr>
        <w:t xml:space="preserve"> </w:t>
      </w:r>
      <w:r>
        <w:t>amended</w:t>
      </w:r>
      <w:r>
        <w:rPr>
          <w:spacing w:val="-5"/>
        </w:rPr>
        <w:t xml:space="preserve"> </w:t>
      </w:r>
      <w:r>
        <w:t>components</w:t>
      </w:r>
      <w:r>
        <w:rPr>
          <w:spacing w:val="-2"/>
        </w:rPr>
        <w:t xml:space="preserve"> </w:t>
      </w:r>
      <w:r>
        <w:t>of</w:t>
      </w:r>
      <w:r>
        <w:rPr>
          <w:spacing w:val="-5"/>
        </w:rPr>
        <w:t xml:space="preserve"> </w:t>
      </w:r>
      <w:r>
        <w:t>the</w:t>
      </w:r>
      <w:r>
        <w:rPr>
          <w:spacing w:val="-1"/>
        </w:rPr>
        <w:t xml:space="preserve"> </w:t>
      </w:r>
      <w:r>
        <w:t>dimensions</w:t>
      </w:r>
      <w:r>
        <w:rPr>
          <w:spacing w:val="-2"/>
        </w:rPr>
        <w:t xml:space="preserve"> </w:t>
      </w:r>
      <w:r>
        <w:t>to</w:t>
      </w:r>
      <w:r>
        <w:rPr>
          <w:spacing w:val="-1"/>
        </w:rPr>
        <w:t xml:space="preserve"> </w:t>
      </w:r>
      <w:r>
        <w:t>fit the context of the ICRE, and these were further amended during subcommittee deliberations. The ICRE adopted the three stages of development NERCHE established: Emerging, Developing, and Transforming, altho</w:t>
      </w:r>
      <w:r>
        <w:t>ugh the definition of Emerging was edited to fit the context of the ICRE.</w:t>
      </w:r>
    </w:p>
    <w:p w:rsidR="007511A3" w:rsidRDefault="00073D0E">
      <w:pPr>
        <w:pStyle w:val="BodyText"/>
        <w:spacing w:before="158" w:line="259" w:lineRule="auto"/>
        <w:ind w:left="120" w:right="160"/>
      </w:pPr>
      <w:r>
        <w:t>The rubric is designed to measure the status of the ICRE’s institutionalization of diversity, equity, inclusion, and justice at a particular point in time. The results of this status</w:t>
      </w:r>
      <w:r>
        <w:t xml:space="preserve"> assessment can provide useful</w:t>
      </w:r>
      <w:r>
        <w:rPr>
          <w:spacing w:val="-2"/>
        </w:rPr>
        <w:t xml:space="preserve"> </w:t>
      </w:r>
      <w:r>
        <w:t>information</w:t>
      </w:r>
      <w:r>
        <w:rPr>
          <w:spacing w:val="-3"/>
        </w:rPr>
        <w:t xml:space="preserve"> </w:t>
      </w:r>
      <w:r>
        <w:t>for</w:t>
      </w:r>
      <w:r>
        <w:rPr>
          <w:spacing w:val="-2"/>
        </w:rPr>
        <w:t xml:space="preserve"> </w:t>
      </w:r>
      <w:r>
        <w:t>the</w:t>
      </w:r>
      <w:r>
        <w:rPr>
          <w:spacing w:val="-6"/>
        </w:rPr>
        <w:t xml:space="preserve"> </w:t>
      </w:r>
      <w:r>
        <w:t>development</w:t>
      </w:r>
      <w:r>
        <w:rPr>
          <w:spacing w:val="-4"/>
        </w:rPr>
        <w:t xml:space="preserve"> </w:t>
      </w:r>
      <w:r>
        <w:t>of</w:t>
      </w:r>
      <w:r>
        <w:rPr>
          <w:spacing w:val="-2"/>
        </w:rPr>
        <w:t xml:space="preserve"> </w:t>
      </w:r>
      <w:r>
        <w:t>an</w:t>
      </w:r>
      <w:r>
        <w:rPr>
          <w:spacing w:val="-3"/>
        </w:rPr>
        <w:t xml:space="preserve"> </w:t>
      </w:r>
      <w:r>
        <w:t>action</w:t>
      </w:r>
      <w:r>
        <w:rPr>
          <w:spacing w:val="-5"/>
        </w:rPr>
        <w:t xml:space="preserve"> </w:t>
      </w:r>
      <w:r>
        <w:t>plan</w:t>
      </w:r>
      <w:r>
        <w:rPr>
          <w:spacing w:val="-3"/>
        </w:rPr>
        <w:t xml:space="preserve"> </w:t>
      </w:r>
      <w:r>
        <w:t>to</w:t>
      </w:r>
      <w:r>
        <w:rPr>
          <w:spacing w:val="-1"/>
        </w:rPr>
        <w:t xml:space="preserve"> </w:t>
      </w:r>
      <w:r>
        <w:t>advance</w:t>
      </w:r>
      <w:r>
        <w:rPr>
          <w:spacing w:val="-4"/>
        </w:rPr>
        <w:t xml:space="preserve"> </w:t>
      </w:r>
      <w:r>
        <w:t>this</w:t>
      </w:r>
      <w:r>
        <w:rPr>
          <w:spacing w:val="-2"/>
        </w:rPr>
        <w:t xml:space="preserve"> </w:t>
      </w:r>
      <w:r>
        <w:t>agenda</w:t>
      </w:r>
      <w:r>
        <w:rPr>
          <w:spacing w:val="-2"/>
        </w:rPr>
        <w:t xml:space="preserve"> </w:t>
      </w:r>
      <w:r>
        <w:t>at</w:t>
      </w:r>
      <w:r>
        <w:rPr>
          <w:spacing w:val="-1"/>
        </w:rPr>
        <w:t xml:space="preserve"> </w:t>
      </w:r>
      <w:r>
        <w:t>the</w:t>
      </w:r>
      <w:r>
        <w:rPr>
          <w:spacing w:val="-1"/>
        </w:rPr>
        <w:t xml:space="preserve"> </w:t>
      </w:r>
      <w:r>
        <w:t>ICRE.</w:t>
      </w:r>
      <w:r>
        <w:rPr>
          <w:spacing w:val="-2"/>
        </w:rPr>
        <w:t xml:space="preserve"> </w:t>
      </w:r>
      <w:r>
        <w:t>It</w:t>
      </w:r>
      <w:r>
        <w:rPr>
          <w:spacing w:val="-1"/>
        </w:rPr>
        <w:t xml:space="preserve"> </w:t>
      </w:r>
      <w:r>
        <w:t>can</w:t>
      </w:r>
      <w:r>
        <w:rPr>
          <w:spacing w:val="-3"/>
        </w:rPr>
        <w:t xml:space="preserve"> </w:t>
      </w:r>
      <w:r>
        <w:t>help</w:t>
      </w:r>
    </w:p>
    <w:p w:rsidR="007511A3" w:rsidRDefault="007511A3">
      <w:pPr>
        <w:pStyle w:val="BodyText"/>
        <w:spacing w:before="8"/>
        <w:rPr>
          <w:sz w:val="20"/>
        </w:rPr>
      </w:pPr>
    </w:p>
    <w:p w:rsidR="007511A3" w:rsidRDefault="00073D0E">
      <w:pPr>
        <w:pStyle w:val="BodyText"/>
        <w:spacing w:before="57"/>
        <w:ind w:left="1"/>
        <w:jc w:val="center"/>
      </w:pPr>
      <w:r>
        <w:t>5</w:t>
      </w:r>
    </w:p>
    <w:p w:rsidR="007511A3" w:rsidRDefault="007511A3">
      <w:pPr>
        <w:jc w:val="center"/>
        <w:sectPr w:rsidR="007511A3">
          <w:pgSz w:w="12240" w:h="15840"/>
          <w:pgMar w:top="1360" w:right="1320" w:bottom="280" w:left="1320" w:header="720" w:footer="720" w:gutter="0"/>
          <w:cols w:space="720"/>
        </w:sectPr>
      </w:pPr>
    </w:p>
    <w:p w:rsidR="007511A3" w:rsidRDefault="00073D0E">
      <w:pPr>
        <w:pStyle w:val="BodyText"/>
        <w:spacing w:before="39" w:line="259" w:lineRule="auto"/>
        <w:ind w:left="120"/>
      </w:pPr>
      <w:r>
        <w:lastRenderedPageBreak/>
        <w:t>to identify which institutionalization components or dimensions are progressing well, and which need more</w:t>
      </w:r>
      <w:r>
        <w:rPr>
          <w:spacing w:val="-1"/>
        </w:rPr>
        <w:t xml:space="preserve"> </w:t>
      </w:r>
      <w:r>
        <w:t>attention.</w:t>
      </w:r>
      <w:r>
        <w:rPr>
          <w:spacing w:val="-2"/>
        </w:rPr>
        <w:t xml:space="preserve"> </w:t>
      </w:r>
      <w:r>
        <w:t>By</w:t>
      </w:r>
      <w:r>
        <w:rPr>
          <w:spacing w:val="-1"/>
        </w:rPr>
        <w:t xml:space="preserve"> </w:t>
      </w:r>
      <w:r>
        <w:t>periodically</w:t>
      </w:r>
      <w:r>
        <w:rPr>
          <w:spacing w:val="-1"/>
        </w:rPr>
        <w:t xml:space="preserve"> </w:t>
      </w:r>
      <w:r>
        <w:t>re-applying</w:t>
      </w:r>
      <w:r>
        <w:rPr>
          <w:spacing w:val="-3"/>
        </w:rPr>
        <w:t xml:space="preserve"> </w:t>
      </w:r>
      <w:r>
        <w:t>this</w:t>
      </w:r>
      <w:r>
        <w:rPr>
          <w:spacing w:val="-2"/>
        </w:rPr>
        <w:t xml:space="preserve"> </w:t>
      </w:r>
      <w:r>
        <w:t>tool</w:t>
      </w:r>
      <w:r>
        <w:rPr>
          <w:spacing w:val="-2"/>
        </w:rPr>
        <w:t xml:space="preserve"> </w:t>
      </w:r>
      <w:r>
        <w:t>in</w:t>
      </w:r>
      <w:r>
        <w:rPr>
          <w:spacing w:val="-5"/>
        </w:rPr>
        <w:t xml:space="preserve"> </w:t>
      </w:r>
      <w:r>
        <w:t>the</w:t>
      </w:r>
      <w:r>
        <w:rPr>
          <w:spacing w:val="-1"/>
        </w:rPr>
        <w:t xml:space="preserve"> </w:t>
      </w:r>
      <w:r>
        <w:t>future,</w:t>
      </w:r>
      <w:r>
        <w:rPr>
          <w:spacing w:val="-2"/>
        </w:rPr>
        <w:t xml:space="preserve"> </w:t>
      </w:r>
      <w:r>
        <w:t>the</w:t>
      </w:r>
      <w:r>
        <w:rPr>
          <w:spacing w:val="-4"/>
        </w:rPr>
        <w:t xml:space="preserve"> </w:t>
      </w:r>
      <w:r>
        <w:t>ICRE</w:t>
      </w:r>
      <w:r>
        <w:rPr>
          <w:spacing w:val="-4"/>
        </w:rPr>
        <w:t xml:space="preserve"> </w:t>
      </w:r>
      <w:r>
        <w:t>can</w:t>
      </w:r>
      <w:r>
        <w:rPr>
          <w:spacing w:val="-3"/>
        </w:rPr>
        <w:t xml:space="preserve"> </w:t>
      </w:r>
      <w:r>
        <w:t>reassess</w:t>
      </w:r>
      <w:r>
        <w:rPr>
          <w:spacing w:val="-2"/>
        </w:rPr>
        <w:t xml:space="preserve"> </w:t>
      </w:r>
      <w:r>
        <w:t>progress</w:t>
      </w:r>
      <w:r>
        <w:rPr>
          <w:spacing w:val="-4"/>
        </w:rPr>
        <w:t xml:space="preserve"> </w:t>
      </w:r>
      <w:r>
        <w:t>of</w:t>
      </w:r>
      <w:r>
        <w:rPr>
          <w:spacing w:val="-4"/>
        </w:rPr>
        <w:t xml:space="preserve"> </w:t>
      </w:r>
      <w:r>
        <w:t>the growth in each dimension and component over time.</w:t>
      </w:r>
    </w:p>
    <w:p w:rsidR="007511A3" w:rsidRDefault="00073D0E">
      <w:pPr>
        <w:pStyle w:val="Heading3"/>
        <w:spacing w:before="160"/>
      </w:pPr>
      <w:bookmarkStart w:id="20" w:name="Progression_through_Emerging,_Developing"/>
      <w:bookmarkStart w:id="21" w:name="_bookmark10"/>
      <w:bookmarkEnd w:id="20"/>
      <w:bookmarkEnd w:id="21"/>
      <w:r>
        <w:rPr>
          <w:color w:val="1F3762"/>
        </w:rPr>
        <w:t>Progression</w:t>
      </w:r>
      <w:r>
        <w:rPr>
          <w:color w:val="1F3762"/>
          <w:spacing w:val="-4"/>
        </w:rPr>
        <w:t xml:space="preserve"> </w:t>
      </w:r>
      <w:r>
        <w:rPr>
          <w:color w:val="1F3762"/>
        </w:rPr>
        <w:t>through</w:t>
      </w:r>
      <w:r>
        <w:rPr>
          <w:color w:val="1F3762"/>
          <w:spacing w:val="-3"/>
        </w:rPr>
        <w:t xml:space="preserve"> </w:t>
      </w:r>
      <w:r>
        <w:rPr>
          <w:color w:val="1F3762"/>
        </w:rPr>
        <w:t>Emerging,</w:t>
      </w:r>
      <w:r>
        <w:rPr>
          <w:color w:val="1F3762"/>
          <w:spacing w:val="-5"/>
        </w:rPr>
        <w:t xml:space="preserve"> </w:t>
      </w:r>
      <w:r>
        <w:rPr>
          <w:color w:val="1F3762"/>
        </w:rPr>
        <w:t>Developing,</w:t>
      </w:r>
      <w:r>
        <w:rPr>
          <w:color w:val="1F3762"/>
          <w:spacing w:val="-4"/>
        </w:rPr>
        <w:t xml:space="preserve"> </w:t>
      </w:r>
      <w:r>
        <w:rPr>
          <w:color w:val="1F3762"/>
        </w:rPr>
        <w:t>and</w:t>
      </w:r>
      <w:r>
        <w:rPr>
          <w:color w:val="1F3762"/>
          <w:spacing w:val="-3"/>
        </w:rPr>
        <w:t xml:space="preserve"> </w:t>
      </w:r>
      <w:r>
        <w:rPr>
          <w:color w:val="1F3762"/>
          <w:spacing w:val="-2"/>
        </w:rPr>
        <w:t>Transforming</w:t>
      </w:r>
    </w:p>
    <w:p w:rsidR="007511A3" w:rsidRDefault="00073D0E">
      <w:pPr>
        <w:pStyle w:val="BodyText"/>
        <w:spacing w:before="23" w:line="259" w:lineRule="auto"/>
        <w:ind w:left="119" w:right="141"/>
      </w:pPr>
      <w:r>
        <w:t>Progression</w:t>
      </w:r>
      <w:r>
        <w:rPr>
          <w:spacing w:val="-3"/>
        </w:rPr>
        <w:t xml:space="preserve"> </w:t>
      </w:r>
      <w:r>
        <w:t>through</w:t>
      </w:r>
      <w:r>
        <w:rPr>
          <w:spacing w:val="-5"/>
        </w:rPr>
        <w:t xml:space="preserve"> </w:t>
      </w:r>
      <w:r>
        <w:t>the</w:t>
      </w:r>
      <w:r>
        <w:rPr>
          <w:spacing w:val="-1"/>
        </w:rPr>
        <w:t xml:space="preserve"> </w:t>
      </w:r>
      <w:r>
        <w:t>stages</w:t>
      </w:r>
      <w:r>
        <w:rPr>
          <w:spacing w:val="-2"/>
        </w:rPr>
        <w:t xml:space="preserve"> </w:t>
      </w:r>
      <w:r>
        <w:t>suggests</w:t>
      </w:r>
      <w:r>
        <w:rPr>
          <w:spacing w:val="-4"/>
        </w:rPr>
        <w:t xml:space="preserve"> </w:t>
      </w:r>
      <w:r>
        <w:t>that</w:t>
      </w:r>
      <w:r>
        <w:rPr>
          <w:spacing w:val="-4"/>
        </w:rPr>
        <w:t xml:space="preserve"> </w:t>
      </w:r>
      <w:r>
        <w:t>the</w:t>
      </w:r>
      <w:r>
        <w:rPr>
          <w:spacing w:val="-1"/>
        </w:rPr>
        <w:t xml:space="preserve"> </w:t>
      </w:r>
      <w:r>
        <w:t>ICRE</w:t>
      </w:r>
      <w:r>
        <w:rPr>
          <w:spacing w:val="-4"/>
        </w:rPr>
        <w:t xml:space="preserve"> </w:t>
      </w:r>
      <w:r>
        <w:t>is</w:t>
      </w:r>
      <w:r>
        <w:rPr>
          <w:spacing w:val="-2"/>
        </w:rPr>
        <w:t xml:space="preserve"> </w:t>
      </w:r>
      <w:r>
        <w:t>moving</w:t>
      </w:r>
      <w:r>
        <w:rPr>
          <w:spacing w:val="-3"/>
        </w:rPr>
        <w:t xml:space="preserve"> </w:t>
      </w:r>
      <w:r>
        <w:t>closer</w:t>
      </w:r>
      <w:r>
        <w:rPr>
          <w:spacing w:val="-4"/>
        </w:rPr>
        <w:t xml:space="preserve"> </w:t>
      </w:r>
      <w:r>
        <w:t>to</w:t>
      </w:r>
      <w:r>
        <w:rPr>
          <w:spacing w:val="-3"/>
        </w:rPr>
        <w:t xml:space="preserve"> </w:t>
      </w:r>
      <w:r>
        <w:t>fully</w:t>
      </w:r>
      <w:r>
        <w:rPr>
          <w:spacing w:val="-1"/>
        </w:rPr>
        <w:t xml:space="preserve"> </w:t>
      </w:r>
      <w:r>
        <w:t>institutionalizing</w:t>
      </w:r>
      <w:r>
        <w:rPr>
          <w:spacing w:val="-3"/>
        </w:rPr>
        <w:t xml:space="preserve"> </w:t>
      </w:r>
      <w:r>
        <w:t xml:space="preserve">diversity, equity, inclusion, and justice in each component of the six dimensions. A finding of Emerging would mean that the ICRE either had insufficient information to draw a conclusion or was just beginning to recognize diversity, equity, inclusion, and </w:t>
      </w:r>
      <w:r>
        <w:t>justice as a strategic priority and was gathering resources and building</w:t>
      </w:r>
      <w:r>
        <w:rPr>
          <w:spacing w:val="-1"/>
        </w:rPr>
        <w:t xml:space="preserve"> </w:t>
      </w:r>
      <w:r>
        <w:t>constituencies for</w:t>
      </w:r>
      <w:r>
        <w:rPr>
          <w:spacing w:val="-2"/>
        </w:rPr>
        <w:t xml:space="preserve"> </w:t>
      </w:r>
      <w:r>
        <w:t>this effort. A finding</w:t>
      </w:r>
      <w:r>
        <w:rPr>
          <w:spacing w:val="-3"/>
        </w:rPr>
        <w:t xml:space="preserve"> </w:t>
      </w:r>
      <w:r>
        <w:t>of Developing</w:t>
      </w:r>
      <w:r>
        <w:rPr>
          <w:spacing w:val="-1"/>
        </w:rPr>
        <w:t xml:space="preserve"> </w:t>
      </w:r>
      <w:r>
        <w:t>would</w:t>
      </w:r>
      <w:r>
        <w:rPr>
          <w:spacing w:val="-3"/>
        </w:rPr>
        <w:t xml:space="preserve"> </w:t>
      </w:r>
      <w:r>
        <w:t>mean that</w:t>
      </w:r>
      <w:r>
        <w:rPr>
          <w:spacing w:val="23"/>
        </w:rPr>
        <w:t xml:space="preserve"> </w:t>
      </w:r>
      <w:r>
        <w:t>the ICRE</w:t>
      </w:r>
      <w:r>
        <w:rPr>
          <w:spacing w:val="-2"/>
        </w:rPr>
        <w:t xml:space="preserve"> </w:t>
      </w:r>
      <w:r>
        <w:t>was focused</w:t>
      </w:r>
      <w:r>
        <w:rPr>
          <w:spacing w:val="-1"/>
        </w:rPr>
        <w:t xml:space="preserve"> </w:t>
      </w:r>
      <w:r>
        <w:t>on ensuring the development of its institutional and individual capacity to sustain the di</w:t>
      </w:r>
      <w:r>
        <w:t>versity, equity, inclusion, and justice effort. Finally, a finding of Transforming would mean that the ICRE has fully institutionalized diversity, equity, inclusion, and justice into the fabric of its being, and would continue</w:t>
      </w:r>
      <w:r>
        <w:rPr>
          <w:spacing w:val="80"/>
        </w:rPr>
        <w:t xml:space="preserve"> </w:t>
      </w:r>
      <w:r>
        <w:t>to assess its efforts to enco</w:t>
      </w:r>
      <w:r>
        <w:t>urage progress and sustainability. Once at the transforming stage, the ICRE has reached its goals for institutionalizing diversity, equity, inclusion, and justice into the fabric of the institute, but it must recognize the ever-changing environment and con</w:t>
      </w:r>
      <w:r>
        <w:t>tinue to assess its progress and the sustainability of its achievements as it moves into the future.</w:t>
      </w:r>
    </w:p>
    <w:p w:rsidR="007511A3" w:rsidRDefault="00073D0E">
      <w:pPr>
        <w:pStyle w:val="Heading2"/>
        <w:spacing w:before="159"/>
      </w:pPr>
      <w:bookmarkStart w:id="22" w:name="Task_Force_Process"/>
      <w:bookmarkStart w:id="23" w:name="_bookmark11"/>
      <w:bookmarkEnd w:id="22"/>
      <w:bookmarkEnd w:id="23"/>
      <w:r>
        <w:rPr>
          <w:color w:val="2E5395"/>
        </w:rPr>
        <w:t>Task</w:t>
      </w:r>
      <w:r>
        <w:rPr>
          <w:color w:val="2E5395"/>
          <w:spacing w:val="-7"/>
        </w:rPr>
        <w:t xml:space="preserve"> </w:t>
      </w:r>
      <w:r>
        <w:rPr>
          <w:color w:val="2E5395"/>
        </w:rPr>
        <w:t>Force</w:t>
      </w:r>
      <w:r>
        <w:rPr>
          <w:color w:val="2E5395"/>
          <w:spacing w:val="-9"/>
        </w:rPr>
        <w:t xml:space="preserve"> </w:t>
      </w:r>
      <w:r>
        <w:rPr>
          <w:color w:val="2E5395"/>
          <w:spacing w:val="-2"/>
        </w:rPr>
        <w:t>Process</w:t>
      </w:r>
    </w:p>
    <w:p w:rsidR="007511A3" w:rsidRDefault="00073D0E">
      <w:pPr>
        <w:pStyle w:val="BodyText"/>
        <w:spacing w:before="23" w:line="259" w:lineRule="auto"/>
        <w:ind w:left="119" w:right="187"/>
      </w:pPr>
      <w:r>
        <w:t>Two kickoff meetings (April 26 and May 2, 2022) were scheduled to enable all members to attend. At this</w:t>
      </w:r>
      <w:r>
        <w:rPr>
          <w:spacing w:val="-2"/>
        </w:rPr>
        <w:t xml:space="preserve"> </w:t>
      </w:r>
      <w:r>
        <w:t>meeting,</w:t>
      </w:r>
      <w:r>
        <w:rPr>
          <w:spacing w:val="-4"/>
        </w:rPr>
        <w:t xml:space="preserve"> </w:t>
      </w:r>
      <w:r>
        <w:t>task</w:t>
      </w:r>
      <w:r>
        <w:rPr>
          <w:spacing w:val="-4"/>
        </w:rPr>
        <w:t xml:space="preserve"> </w:t>
      </w:r>
      <w:r>
        <w:t>force</w:t>
      </w:r>
      <w:r>
        <w:rPr>
          <w:spacing w:val="-4"/>
        </w:rPr>
        <w:t xml:space="preserve"> </w:t>
      </w:r>
      <w:r>
        <w:t>members</w:t>
      </w:r>
      <w:r>
        <w:rPr>
          <w:spacing w:val="-4"/>
        </w:rPr>
        <w:t xml:space="preserve"> </w:t>
      </w:r>
      <w:r>
        <w:t>were</w:t>
      </w:r>
      <w:r>
        <w:rPr>
          <w:spacing w:val="-1"/>
        </w:rPr>
        <w:t xml:space="preserve"> </w:t>
      </w:r>
      <w:r>
        <w:t>introduced</w:t>
      </w:r>
      <w:r>
        <w:rPr>
          <w:spacing w:val="-3"/>
        </w:rPr>
        <w:t xml:space="preserve"> </w:t>
      </w:r>
      <w:r>
        <w:t>to</w:t>
      </w:r>
      <w:r>
        <w:rPr>
          <w:spacing w:val="-3"/>
        </w:rPr>
        <w:t xml:space="preserve"> </w:t>
      </w:r>
      <w:r>
        <w:t>the</w:t>
      </w:r>
      <w:r>
        <w:rPr>
          <w:spacing w:val="-1"/>
        </w:rPr>
        <w:t xml:space="preserve"> </w:t>
      </w:r>
      <w:r>
        <w:t>rubric,</w:t>
      </w:r>
      <w:r>
        <w:rPr>
          <w:spacing w:val="-2"/>
        </w:rPr>
        <w:t xml:space="preserve"> </w:t>
      </w:r>
      <w:r>
        <w:t>assigned</w:t>
      </w:r>
      <w:r>
        <w:rPr>
          <w:spacing w:val="-3"/>
        </w:rPr>
        <w:t xml:space="preserve"> </w:t>
      </w:r>
      <w:r>
        <w:t>to</w:t>
      </w:r>
      <w:r>
        <w:rPr>
          <w:spacing w:val="-1"/>
        </w:rPr>
        <w:t xml:space="preserve"> </w:t>
      </w:r>
      <w:r>
        <w:t>a</w:t>
      </w:r>
      <w:r>
        <w:rPr>
          <w:spacing w:val="-2"/>
        </w:rPr>
        <w:t xml:space="preserve"> </w:t>
      </w:r>
      <w:r>
        <w:t>subcommittee,</w:t>
      </w:r>
      <w:r>
        <w:rPr>
          <w:spacing w:val="-2"/>
        </w:rPr>
        <w:t xml:space="preserve"> </w:t>
      </w:r>
      <w:r>
        <w:t>and</w:t>
      </w:r>
      <w:r>
        <w:rPr>
          <w:spacing w:val="-3"/>
        </w:rPr>
        <w:t xml:space="preserve"> </w:t>
      </w:r>
      <w:r>
        <w:t>given their charge. Each subcommittee was given the freedom to meet at dates and times convenient for them and encouraged to complete their work by August 1, 2022.</w:t>
      </w:r>
    </w:p>
    <w:p w:rsidR="007511A3" w:rsidRDefault="00073D0E">
      <w:pPr>
        <w:pStyle w:val="BodyText"/>
        <w:spacing w:before="160" w:line="259" w:lineRule="auto"/>
        <w:ind w:left="120" w:right="160"/>
      </w:pPr>
      <w:r>
        <w:t>By August 4, 2022, all subcommitt</w:t>
      </w:r>
      <w:r>
        <w:t>ees had completed their charge. The rubric had been adapted as necessary,</w:t>
      </w:r>
      <w:r>
        <w:rPr>
          <w:spacing w:val="-2"/>
        </w:rPr>
        <w:t xml:space="preserve"> </w:t>
      </w:r>
      <w:r>
        <w:t>approved,</w:t>
      </w:r>
      <w:r>
        <w:rPr>
          <w:spacing w:val="-2"/>
        </w:rPr>
        <w:t xml:space="preserve"> </w:t>
      </w:r>
      <w:r>
        <w:t>and</w:t>
      </w:r>
      <w:r>
        <w:rPr>
          <w:spacing w:val="-3"/>
        </w:rPr>
        <w:t xml:space="preserve"> </w:t>
      </w:r>
      <w:r>
        <w:t>applied</w:t>
      </w:r>
      <w:r>
        <w:rPr>
          <w:spacing w:val="-3"/>
        </w:rPr>
        <w:t xml:space="preserve"> </w:t>
      </w:r>
      <w:r>
        <w:t>to</w:t>
      </w:r>
      <w:r>
        <w:rPr>
          <w:spacing w:val="-3"/>
        </w:rPr>
        <w:t xml:space="preserve"> </w:t>
      </w:r>
      <w:r>
        <w:t>the</w:t>
      </w:r>
      <w:r>
        <w:rPr>
          <w:spacing w:val="-1"/>
        </w:rPr>
        <w:t xml:space="preserve"> </w:t>
      </w:r>
      <w:r>
        <w:t>ICRE</w:t>
      </w:r>
      <w:r>
        <w:rPr>
          <w:spacing w:val="-1"/>
        </w:rPr>
        <w:t xml:space="preserve"> </w:t>
      </w:r>
      <w:r>
        <w:t>to</w:t>
      </w:r>
      <w:r>
        <w:rPr>
          <w:spacing w:val="-3"/>
        </w:rPr>
        <w:t xml:space="preserve"> </w:t>
      </w:r>
      <w:r>
        <w:t>measure</w:t>
      </w:r>
      <w:r>
        <w:rPr>
          <w:spacing w:val="-1"/>
        </w:rPr>
        <w:t xml:space="preserve"> </w:t>
      </w:r>
      <w:r>
        <w:t>the</w:t>
      </w:r>
      <w:r>
        <w:rPr>
          <w:spacing w:val="-1"/>
        </w:rPr>
        <w:t xml:space="preserve"> </w:t>
      </w:r>
      <w:r>
        <w:t>status</w:t>
      </w:r>
      <w:r>
        <w:rPr>
          <w:spacing w:val="-4"/>
        </w:rPr>
        <w:t xml:space="preserve"> </w:t>
      </w:r>
      <w:r>
        <w:t>of</w:t>
      </w:r>
      <w:r>
        <w:rPr>
          <w:spacing w:val="-4"/>
        </w:rPr>
        <w:t xml:space="preserve"> </w:t>
      </w:r>
      <w:r>
        <w:t>the</w:t>
      </w:r>
      <w:r>
        <w:rPr>
          <w:spacing w:val="-1"/>
        </w:rPr>
        <w:t xml:space="preserve"> </w:t>
      </w:r>
      <w:r>
        <w:t>ICRE’s</w:t>
      </w:r>
      <w:r>
        <w:rPr>
          <w:spacing w:val="-4"/>
        </w:rPr>
        <w:t xml:space="preserve"> </w:t>
      </w:r>
      <w:r>
        <w:t>institutionalization</w:t>
      </w:r>
      <w:r>
        <w:rPr>
          <w:spacing w:val="-5"/>
        </w:rPr>
        <w:t xml:space="preserve"> </w:t>
      </w:r>
      <w:r>
        <w:t>of diversity, equity, inclusion, and justice at this particular point in time. Each subcommittee had recommended two or three components from their dimension which they believed the ICRE should focus on in order to improve its institutionalization of diver</w:t>
      </w:r>
      <w:r>
        <w:t>sity, equity, inclusion, and justice.</w:t>
      </w:r>
    </w:p>
    <w:p w:rsidR="007511A3" w:rsidRDefault="00073D0E">
      <w:pPr>
        <w:pStyle w:val="Heading2"/>
        <w:spacing w:before="160"/>
      </w:pPr>
      <w:bookmarkStart w:id="24" w:name="Findings_of_the_Subcommittees"/>
      <w:bookmarkStart w:id="25" w:name="_bookmark12"/>
      <w:bookmarkEnd w:id="24"/>
      <w:bookmarkEnd w:id="25"/>
      <w:r>
        <w:rPr>
          <w:color w:val="2E5395"/>
        </w:rPr>
        <w:t>Findings</w:t>
      </w:r>
      <w:r>
        <w:rPr>
          <w:color w:val="2E5395"/>
          <w:spacing w:val="-8"/>
        </w:rPr>
        <w:t xml:space="preserve"> </w:t>
      </w:r>
      <w:r>
        <w:rPr>
          <w:color w:val="2E5395"/>
        </w:rPr>
        <w:t>of</w:t>
      </w:r>
      <w:r>
        <w:rPr>
          <w:color w:val="2E5395"/>
          <w:spacing w:val="-6"/>
        </w:rPr>
        <w:t xml:space="preserve"> </w:t>
      </w:r>
      <w:r>
        <w:rPr>
          <w:color w:val="2E5395"/>
        </w:rPr>
        <w:t>the</w:t>
      </w:r>
      <w:r>
        <w:rPr>
          <w:color w:val="2E5395"/>
          <w:spacing w:val="-7"/>
        </w:rPr>
        <w:t xml:space="preserve"> </w:t>
      </w:r>
      <w:r>
        <w:rPr>
          <w:color w:val="2E5395"/>
          <w:spacing w:val="-2"/>
        </w:rPr>
        <w:t>Subcommittees</w:t>
      </w:r>
    </w:p>
    <w:p w:rsidR="007511A3" w:rsidRDefault="00073D0E">
      <w:pPr>
        <w:pStyle w:val="BodyText"/>
        <w:spacing w:before="23" w:line="259" w:lineRule="auto"/>
        <w:ind w:left="117" w:right="160" w:firstLine="2"/>
      </w:pPr>
      <w:r>
        <w:t>For each</w:t>
      </w:r>
      <w:r>
        <w:rPr>
          <w:spacing w:val="-1"/>
        </w:rPr>
        <w:t xml:space="preserve"> </w:t>
      </w:r>
      <w:r>
        <w:t>dimension,</w:t>
      </w:r>
      <w:r>
        <w:rPr>
          <w:spacing w:val="-2"/>
        </w:rPr>
        <w:t xml:space="preserve"> </w:t>
      </w:r>
      <w:r>
        <w:t>the subcommittees’ findings are</w:t>
      </w:r>
      <w:r>
        <w:rPr>
          <w:spacing w:val="-4"/>
        </w:rPr>
        <w:t xml:space="preserve"> </w:t>
      </w:r>
      <w:r>
        <w:t>provided</w:t>
      </w:r>
      <w:r>
        <w:rPr>
          <w:spacing w:val="-1"/>
        </w:rPr>
        <w:t xml:space="preserve"> </w:t>
      </w:r>
      <w:r>
        <w:t>in</w:t>
      </w:r>
      <w:r>
        <w:rPr>
          <w:spacing w:val="-3"/>
        </w:rPr>
        <w:t xml:space="preserve"> </w:t>
      </w:r>
      <w:r>
        <w:t>a table</w:t>
      </w:r>
      <w:r>
        <w:rPr>
          <w:spacing w:val="-2"/>
        </w:rPr>
        <w:t xml:space="preserve"> </w:t>
      </w:r>
      <w:r>
        <w:t>that indicates</w:t>
      </w:r>
      <w:r>
        <w:rPr>
          <w:spacing w:val="-2"/>
        </w:rPr>
        <w:t xml:space="preserve"> </w:t>
      </w:r>
      <w:r>
        <w:t>the name</w:t>
      </w:r>
      <w:r>
        <w:rPr>
          <w:spacing w:val="-2"/>
        </w:rPr>
        <w:t xml:space="preserve"> </w:t>
      </w:r>
      <w:r>
        <w:t>of</w:t>
      </w:r>
      <w:r>
        <w:rPr>
          <w:spacing w:val="-3"/>
        </w:rPr>
        <w:t xml:space="preserve"> </w:t>
      </w:r>
      <w:r>
        <w:t>the dimension,</w:t>
      </w:r>
      <w:r>
        <w:rPr>
          <w:spacing w:val="-1"/>
        </w:rPr>
        <w:t xml:space="preserve"> </w:t>
      </w:r>
      <w:r>
        <w:t>a</w:t>
      </w:r>
      <w:r>
        <w:rPr>
          <w:spacing w:val="-1"/>
        </w:rPr>
        <w:t xml:space="preserve"> </w:t>
      </w:r>
      <w:r>
        <w:t>summary</w:t>
      </w:r>
      <w:r>
        <w:rPr>
          <w:spacing w:val="-2"/>
        </w:rPr>
        <w:t xml:space="preserve"> </w:t>
      </w:r>
      <w:r>
        <w:t>of</w:t>
      </w:r>
      <w:r>
        <w:rPr>
          <w:spacing w:val="-3"/>
        </w:rPr>
        <w:t xml:space="preserve"> </w:t>
      </w:r>
      <w:r>
        <w:t>the components,</w:t>
      </w:r>
      <w:r>
        <w:rPr>
          <w:spacing w:val="-3"/>
        </w:rPr>
        <w:t xml:space="preserve"> </w:t>
      </w:r>
      <w:r>
        <w:t>the</w:t>
      </w:r>
      <w:r>
        <w:rPr>
          <w:spacing w:val="-3"/>
        </w:rPr>
        <w:t xml:space="preserve"> </w:t>
      </w:r>
      <w:r>
        <w:t>current level</w:t>
      </w:r>
      <w:r>
        <w:rPr>
          <w:spacing w:val="-4"/>
        </w:rPr>
        <w:t xml:space="preserve"> </w:t>
      </w:r>
      <w:r>
        <w:t>of</w:t>
      </w:r>
      <w:r>
        <w:rPr>
          <w:spacing w:val="-1"/>
        </w:rPr>
        <w:t xml:space="preserve"> </w:t>
      </w:r>
      <w:r>
        <w:t>institutionalization</w:t>
      </w:r>
      <w:r>
        <w:rPr>
          <w:spacing w:val="-2"/>
        </w:rPr>
        <w:t xml:space="preserve"> </w:t>
      </w:r>
      <w:r>
        <w:t>alo</w:t>
      </w:r>
      <w:r>
        <w:t>ng</w:t>
      </w:r>
      <w:r>
        <w:rPr>
          <w:spacing w:val="-2"/>
        </w:rPr>
        <w:t xml:space="preserve"> </w:t>
      </w:r>
      <w:r>
        <w:t>the</w:t>
      </w:r>
      <w:r>
        <w:rPr>
          <w:spacing w:val="-3"/>
        </w:rPr>
        <w:t xml:space="preserve"> </w:t>
      </w:r>
      <w:r>
        <w:t xml:space="preserve">continuum of Emerging </w:t>
      </w:r>
      <w:r>
        <w:rPr>
          <w:rFonts w:ascii="Wingdings" w:hAnsi="Wingdings"/>
        </w:rPr>
        <w:t></w:t>
      </w:r>
      <w:r>
        <w:rPr>
          <w:rFonts w:ascii="Times New Roman" w:hAnsi="Times New Roman"/>
        </w:rPr>
        <w:t xml:space="preserve"> </w:t>
      </w:r>
      <w:r>
        <w:t xml:space="preserve">Developing </w:t>
      </w:r>
      <w:r>
        <w:rPr>
          <w:rFonts w:ascii="Wingdings" w:hAnsi="Wingdings"/>
        </w:rPr>
        <w:t></w:t>
      </w:r>
      <w:r>
        <w:rPr>
          <w:rFonts w:ascii="Times New Roman" w:hAnsi="Times New Roman"/>
        </w:rPr>
        <w:t xml:space="preserve"> </w:t>
      </w:r>
      <w:r>
        <w:t>Transforming as determined by the subcommittee, and whether that component was selected as an area for focus. For simplicity, the description of the components is abbreviated</w:t>
      </w:r>
      <w:r>
        <w:rPr>
          <w:spacing w:val="-2"/>
        </w:rPr>
        <w:t xml:space="preserve"> </w:t>
      </w:r>
      <w:r>
        <w:t>in</w:t>
      </w:r>
      <w:r>
        <w:rPr>
          <w:spacing w:val="-3"/>
        </w:rPr>
        <w:t xml:space="preserve"> </w:t>
      </w:r>
      <w:r>
        <w:t>the</w:t>
      </w:r>
      <w:r>
        <w:rPr>
          <w:spacing w:val="-4"/>
        </w:rPr>
        <w:t xml:space="preserve"> </w:t>
      </w:r>
      <w:r>
        <w:t>tables;</w:t>
      </w:r>
      <w:r>
        <w:rPr>
          <w:spacing w:val="-1"/>
        </w:rPr>
        <w:t xml:space="preserve"> </w:t>
      </w:r>
      <w:r>
        <w:t>however,</w:t>
      </w:r>
      <w:r>
        <w:rPr>
          <w:spacing w:val="-2"/>
        </w:rPr>
        <w:t xml:space="preserve"> </w:t>
      </w:r>
      <w:r>
        <w:t>the</w:t>
      </w:r>
      <w:r>
        <w:rPr>
          <w:spacing w:val="-4"/>
        </w:rPr>
        <w:t xml:space="preserve"> </w:t>
      </w:r>
      <w:r>
        <w:t>entire</w:t>
      </w:r>
      <w:r>
        <w:rPr>
          <w:spacing w:val="-2"/>
        </w:rPr>
        <w:t xml:space="preserve"> </w:t>
      </w:r>
      <w:r>
        <w:t>adapted</w:t>
      </w:r>
      <w:r>
        <w:rPr>
          <w:spacing w:val="-5"/>
        </w:rPr>
        <w:t xml:space="preserve"> </w:t>
      </w:r>
      <w:r>
        <w:t>and</w:t>
      </w:r>
      <w:r>
        <w:rPr>
          <w:spacing w:val="-3"/>
        </w:rPr>
        <w:t xml:space="preserve"> </w:t>
      </w:r>
      <w:r>
        <w:t>approved</w:t>
      </w:r>
      <w:r>
        <w:rPr>
          <w:spacing w:val="-3"/>
        </w:rPr>
        <w:t xml:space="preserve"> </w:t>
      </w:r>
      <w:r>
        <w:t>rubric,</w:t>
      </w:r>
      <w:r>
        <w:rPr>
          <w:spacing w:val="-4"/>
        </w:rPr>
        <w:t xml:space="preserve"> </w:t>
      </w:r>
      <w:r>
        <w:t>which</w:t>
      </w:r>
      <w:r>
        <w:rPr>
          <w:spacing w:val="-3"/>
        </w:rPr>
        <w:t xml:space="preserve"> </w:t>
      </w:r>
      <w:r>
        <w:t>includes</w:t>
      </w:r>
      <w:r>
        <w:rPr>
          <w:spacing w:val="-2"/>
        </w:rPr>
        <w:t xml:space="preserve"> </w:t>
      </w:r>
      <w:r>
        <w:t>a</w:t>
      </w:r>
      <w:r>
        <w:rPr>
          <w:spacing w:val="-2"/>
        </w:rPr>
        <w:t xml:space="preserve"> </w:t>
      </w:r>
      <w:r>
        <w:t>complete description of each rubric component, is provided in the Appendix.</w:t>
      </w:r>
    </w:p>
    <w:p w:rsidR="007511A3" w:rsidRDefault="00073D0E">
      <w:pPr>
        <w:pStyle w:val="Heading3"/>
        <w:spacing w:before="158"/>
      </w:pPr>
      <w:bookmarkStart w:id="26" w:name="Philosophy_and_Mission_Ensuring_Diversit"/>
      <w:bookmarkStart w:id="27" w:name="_bookmark13"/>
      <w:bookmarkEnd w:id="26"/>
      <w:bookmarkEnd w:id="27"/>
      <w:r>
        <w:rPr>
          <w:color w:val="1F3762"/>
        </w:rPr>
        <w:t>Philosophy</w:t>
      </w:r>
      <w:r>
        <w:rPr>
          <w:color w:val="1F3762"/>
          <w:spacing w:val="-6"/>
        </w:rPr>
        <w:t xml:space="preserve"> </w:t>
      </w:r>
      <w:r>
        <w:rPr>
          <w:color w:val="1F3762"/>
        </w:rPr>
        <w:t>and</w:t>
      </w:r>
      <w:r>
        <w:rPr>
          <w:color w:val="1F3762"/>
          <w:spacing w:val="-3"/>
        </w:rPr>
        <w:t xml:space="preserve"> </w:t>
      </w:r>
      <w:r>
        <w:rPr>
          <w:color w:val="1F3762"/>
        </w:rPr>
        <w:t>Mission</w:t>
      </w:r>
      <w:r>
        <w:rPr>
          <w:color w:val="1F3762"/>
          <w:spacing w:val="-2"/>
        </w:rPr>
        <w:t xml:space="preserve"> </w:t>
      </w:r>
      <w:r>
        <w:rPr>
          <w:color w:val="1F3762"/>
        </w:rPr>
        <w:t>Ensuring</w:t>
      </w:r>
      <w:r>
        <w:rPr>
          <w:color w:val="1F3762"/>
          <w:spacing w:val="-3"/>
        </w:rPr>
        <w:t xml:space="preserve"> </w:t>
      </w:r>
      <w:r>
        <w:rPr>
          <w:color w:val="1F3762"/>
        </w:rPr>
        <w:t>Diversity,</w:t>
      </w:r>
      <w:r>
        <w:rPr>
          <w:color w:val="1F3762"/>
          <w:spacing w:val="-5"/>
        </w:rPr>
        <w:t xml:space="preserve"> </w:t>
      </w:r>
      <w:r>
        <w:rPr>
          <w:color w:val="1F3762"/>
        </w:rPr>
        <w:t>Equity,</w:t>
      </w:r>
      <w:r>
        <w:rPr>
          <w:color w:val="1F3762"/>
          <w:spacing w:val="-4"/>
        </w:rPr>
        <w:t xml:space="preserve"> </w:t>
      </w:r>
      <w:r>
        <w:rPr>
          <w:color w:val="1F3762"/>
        </w:rPr>
        <w:t>Inclusion,</w:t>
      </w:r>
      <w:r>
        <w:rPr>
          <w:color w:val="1F3762"/>
          <w:spacing w:val="-5"/>
        </w:rPr>
        <w:t xml:space="preserve"> </w:t>
      </w:r>
      <w:r>
        <w:rPr>
          <w:color w:val="1F3762"/>
        </w:rPr>
        <w:t>and</w:t>
      </w:r>
      <w:r>
        <w:rPr>
          <w:color w:val="1F3762"/>
          <w:spacing w:val="-2"/>
        </w:rPr>
        <w:t xml:space="preserve"> Justice</w:t>
      </w:r>
    </w:p>
    <w:p w:rsidR="007511A3" w:rsidRDefault="00073D0E">
      <w:pPr>
        <w:pStyle w:val="BodyText"/>
        <w:spacing w:before="24" w:line="259" w:lineRule="auto"/>
        <w:ind w:left="120" w:right="160"/>
      </w:pPr>
      <w:r>
        <w:t>A</w:t>
      </w:r>
      <w:r>
        <w:rPr>
          <w:spacing w:val="-2"/>
        </w:rPr>
        <w:t xml:space="preserve"> </w:t>
      </w:r>
      <w:r>
        <w:t>primary</w:t>
      </w:r>
      <w:r>
        <w:rPr>
          <w:spacing w:val="-4"/>
        </w:rPr>
        <w:t xml:space="preserve"> </w:t>
      </w:r>
      <w:r>
        <w:t>feature</w:t>
      </w:r>
      <w:r>
        <w:rPr>
          <w:spacing w:val="-4"/>
        </w:rPr>
        <w:t xml:space="preserve"> </w:t>
      </w:r>
      <w:r>
        <w:t>of</w:t>
      </w:r>
      <w:r>
        <w:rPr>
          <w:spacing w:val="-2"/>
        </w:rPr>
        <w:t xml:space="preserve"> </w:t>
      </w:r>
      <w:r>
        <w:t>institutionalized</w:t>
      </w:r>
      <w:r>
        <w:rPr>
          <w:spacing w:val="-3"/>
        </w:rPr>
        <w:t xml:space="preserve"> </w:t>
      </w:r>
      <w:r>
        <w:t>diversity</w:t>
      </w:r>
      <w:r>
        <w:rPr>
          <w:spacing w:val="-1"/>
        </w:rPr>
        <w:t xml:space="preserve"> </w:t>
      </w:r>
      <w:r>
        <w:t>effort</w:t>
      </w:r>
      <w:r>
        <w:rPr>
          <w:spacing w:val="-4"/>
        </w:rPr>
        <w:t xml:space="preserve"> </w:t>
      </w:r>
      <w:r>
        <w:t>is</w:t>
      </w:r>
      <w:r>
        <w:rPr>
          <w:spacing w:val="-4"/>
        </w:rPr>
        <w:t xml:space="preserve"> </w:t>
      </w:r>
      <w:r>
        <w:t>t</w:t>
      </w:r>
      <w:r>
        <w:t>he</w:t>
      </w:r>
      <w:r>
        <w:rPr>
          <w:spacing w:val="-1"/>
        </w:rPr>
        <w:t xml:space="preserve"> </w:t>
      </w:r>
      <w:r>
        <w:t>development</w:t>
      </w:r>
      <w:r>
        <w:rPr>
          <w:spacing w:val="-4"/>
        </w:rPr>
        <w:t xml:space="preserve"> </w:t>
      </w:r>
      <w:r>
        <w:t>of</w:t>
      </w:r>
      <w:r>
        <w:rPr>
          <w:spacing w:val="-2"/>
        </w:rPr>
        <w:t xml:space="preserve"> </w:t>
      </w:r>
      <w:r>
        <w:t>a</w:t>
      </w:r>
      <w:r>
        <w:rPr>
          <w:spacing w:val="-4"/>
        </w:rPr>
        <w:t xml:space="preserve"> </w:t>
      </w:r>
      <w:r>
        <w:t>shared</w:t>
      </w:r>
      <w:r>
        <w:rPr>
          <w:spacing w:val="-3"/>
        </w:rPr>
        <w:t xml:space="preserve"> </w:t>
      </w:r>
      <w:r>
        <w:t>definition</w:t>
      </w:r>
      <w:r>
        <w:rPr>
          <w:spacing w:val="-5"/>
        </w:rPr>
        <w:t xml:space="preserve"> </w:t>
      </w:r>
      <w:r>
        <w:t xml:space="preserve">for diversity and inclusive excellence that provides meaning, focus, and emphasis for renewal and </w:t>
      </w:r>
      <w:r>
        <w:rPr>
          <w:spacing w:val="-2"/>
        </w:rPr>
        <w:t>transformation.</w:t>
      </w:r>
    </w:p>
    <w:p w:rsidR="007511A3" w:rsidRDefault="00073D0E">
      <w:pPr>
        <w:pStyle w:val="BodyText"/>
        <w:spacing w:before="160" w:line="259" w:lineRule="auto"/>
        <w:ind w:left="119"/>
      </w:pPr>
      <w:r>
        <w:t>How</w:t>
      </w:r>
      <w:r>
        <w:rPr>
          <w:spacing w:val="-1"/>
        </w:rPr>
        <w:t xml:space="preserve"> </w:t>
      </w:r>
      <w:r>
        <w:t>narrowly</w:t>
      </w:r>
      <w:r>
        <w:rPr>
          <w:spacing w:val="-3"/>
        </w:rPr>
        <w:t xml:space="preserve"> </w:t>
      </w:r>
      <w:r>
        <w:t>or</w:t>
      </w:r>
      <w:r>
        <w:rPr>
          <w:spacing w:val="-2"/>
        </w:rPr>
        <w:t xml:space="preserve"> </w:t>
      </w:r>
      <w:r>
        <w:t>broadly</w:t>
      </w:r>
      <w:r>
        <w:rPr>
          <w:spacing w:val="-4"/>
        </w:rPr>
        <w:t xml:space="preserve"> </w:t>
      </w:r>
      <w:r>
        <w:t>DEIJ</w:t>
      </w:r>
      <w:r>
        <w:rPr>
          <w:spacing w:val="-3"/>
        </w:rPr>
        <w:t xml:space="preserve"> </w:t>
      </w:r>
      <w:r>
        <w:t>are</w:t>
      </w:r>
      <w:r>
        <w:rPr>
          <w:spacing w:val="-1"/>
        </w:rPr>
        <w:t xml:space="preserve"> </w:t>
      </w:r>
      <w:r>
        <w:t>defined</w:t>
      </w:r>
      <w:r>
        <w:rPr>
          <w:spacing w:val="-5"/>
        </w:rPr>
        <w:t xml:space="preserve"> </w:t>
      </w:r>
      <w:r>
        <w:t>will</w:t>
      </w:r>
      <w:r>
        <w:rPr>
          <w:spacing w:val="-2"/>
        </w:rPr>
        <w:t xml:space="preserve"> </w:t>
      </w:r>
      <w:r>
        <w:t>determine</w:t>
      </w:r>
      <w:r>
        <w:rPr>
          <w:spacing w:val="-1"/>
        </w:rPr>
        <w:t xml:space="preserve"> </w:t>
      </w:r>
      <w:r>
        <w:t>who</w:t>
      </w:r>
      <w:r>
        <w:rPr>
          <w:spacing w:val="-3"/>
        </w:rPr>
        <w:t xml:space="preserve"> </w:t>
      </w:r>
      <w:r>
        <w:t>participates,</w:t>
      </w:r>
      <w:r>
        <w:rPr>
          <w:spacing w:val="-4"/>
        </w:rPr>
        <w:t xml:space="preserve"> </w:t>
      </w:r>
      <w:r>
        <w:t>who</w:t>
      </w:r>
      <w:r>
        <w:rPr>
          <w:spacing w:val="-5"/>
        </w:rPr>
        <w:t xml:space="preserve"> </w:t>
      </w:r>
      <w:r>
        <w:t>will</w:t>
      </w:r>
      <w:r>
        <w:rPr>
          <w:spacing w:val="-2"/>
        </w:rPr>
        <w:t xml:space="preserve"> </w:t>
      </w:r>
      <w:r>
        <w:t>provide</w:t>
      </w:r>
      <w:r>
        <w:rPr>
          <w:spacing w:val="-1"/>
        </w:rPr>
        <w:t xml:space="preserve"> </w:t>
      </w:r>
      <w:r>
        <w:t>financial resources and</w:t>
      </w:r>
      <w:r>
        <w:rPr>
          <w:spacing w:val="-2"/>
        </w:rPr>
        <w:t xml:space="preserve"> </w:t>
      </w:r>
      <w:r>
        <w:t>other</w:t>
      </w:r>
      <w:r>
        <w:rPr>
          <w:spacing w:val="-1"/>
        </w:rPr>
        <w:t xml:space="preserve"> </w:t>
      </w:r>
      <w:r>
        <w:t>support, and the</w:t>
      </w:r>
      <w:r>
        <w:rPr>
          <w:spacing w:val="-1"/>
        </w:rPr>
        <w:t xml:space="preserve"> </w:t>
      </w:r>
      <w:r>
        <w:t>degree</w:t>
      </w:r>
      <w:r>
        <w:rPr>
          <w:spacing w:val="-1"/>
        </w:rPr>
        <w:t xml:space="preserve"> </w:t>
      </w:r>
      <w:r>
        <w:t>to which</w:t>
      </w:r>
      <w:r>
        <w:rPr>
          <w:spacing w:val="-2"/>
        </w:rPr>
        <w:t xml:space="preserve"> </w:t>
      </w:r>
      <w:r>
        <w:t>diversity will become intrinsic to ICRE</w:t>
      </w:r>
      <w:r>
        <w:rPr>
          <w:spacing w:val="-1"/>
        </w:rPr>
        <w:t xml:space="preserve"> </w:t>
      </w:r>
      <w:r>
        <w:t>culture.</w:t>
      </w:r>
    </w:p>
    <w:p w:rsidR="007511A3" w:rsidRDefault="007511A3">
      <w:pPr>
        <w:pStyle w:val="BodyText"/>
        <w:rPr>
          <w:sz w:val="20"/>
        </w:rPr>
      </w:pPr>
    </w:p>
    <w:p w:rsidR="007511A3" w:rsidRDefault="007511A3">
      <w:pPr>
        <w:pStyle w:val="BodyText"/>
        <w:rPr>
          <w:sz w:val="20"/>
        </w:rPr>
      </w:pPr>
    </w:p>
    <w:p w:rsidR="007511A3" w:rsidRDefault="007511A3">
      <w:pPr>
        <w:pStyle w:val="BodyText"/>
        <w:rPr>
          <w:sz w:val="19"/>
        </w:rPr>
      </w:pPr>
    </w:p>
    <w:p w:rsidR="007511A3" w:rsidRDefault="00073D0E">
      <w:pPr>
        <w:pStyle w:val="BodyText"/>
        <w:ind w:left="1"/>
        <w:jc w:val="center"/>
      </w:pPr>
      <w:r>
        <w:t>6</w:t>
      </w:r>
    </w:p>
    <w:p w:rsidR="007511A3" w:rsidRDefault="007511A3">
      <w:pPr>
        <w:jc w:val="center"/>
        <w:sectPr w:rsidR="007511A3">
          <w:pgSz w:w="12240" w:h="15840"/>
          <w:pgMar w:top="1400" w:right="1320" w:bottom="280" w:left="1320" w:header="720" w:footer="720" w:gutter="0"/>
          <w:cols w:space="720"/>
        </w:sectPr>
      </w:pPr>
    </w:p>
    <w:tbl>
      <w:tblPr>
        <w:tblW w:w="0" w:type="auto"/>
        <w:tblInd w:w="132"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CellMar>
          <w:left w:w="0" w:type="dxa"/>
          <w:right w:w="0" w:type="dxa"/>
        </w:tblCellMar>
        <w:tblLook w:val="01E0" w:firstRow="1" w:lastRow="1" w:firstColumn="1" w:lastColumn="1" w:noHBand="0" w:noVBand="0"/>
      </w:tblPr>
      <w:tblGrid>
        <w:gridCol w:w="2431"/>
        <w:gridCol w:w="3596"/>
        <w:gridCol w:w="1529"/>
        <w:gridCol w:w="1795"/>
      </w:tblGrid>
      <w:tr w:rsidR="007511A3">
        <w:trPr>
          <w:trHeight w:val="287"/>
        </w:trPr>
        <w:tc>
          <w:tcPr>
            <w:tcW w:w="2431" w:type="dxa"/>
            <w:tcBorders>
              <w:top w:val="nil"/>
              <w:left w:val="nil"/>
              <w:bottom w:val="nil"/>
              <w:right w:val="nil"/>
            </w:tcBorders>
            <w:shd w:val="clear" w:color="auto" w:fill="4471C4"/>
          </w:tcPr>
          <w:p w:rsidR="007511A3" w:rsidRDefault="00073D0E">
            <w:pPr>
              <w:pStyle w:val="TableParagraph"/>
              <w:spacing w:before="9" w:line="259" w:lineRule="exact"/>
              <w:ind w:left="112"/>
              <w:rPr>
                <w:rFonts w:ascii="Calibri"/>
                <w:b/>
              </w:rPr>
            </w:pPr>
            <w:r>
              <w:rPr>
                <w:rFonts w:ascii="Calibri"/>
                <w:b/>
                <w:color w:val="FFFFFF"/>
                <w:spacing w:val="-2"/>
              </w:rPr>
              <w:lastRenderedPageBreak/>
              <w:t>Dimension</w:t>
            </w:r>
          </w:p>
        </w:tc>
        <w:tc>
          <w:tcPr>
            <w:tcW w:w="3596" w:type="dxa"/>
            <w:tcBorders>
              <w:top w:val="nil"/>
              <w:left w:val="nil"/>
              <w:bottom w:val="nil"/>
              <w:right w:val="nil"/>
            </w:tcBorders>
            <w:shd w:val="clear" w:color="auto" w:fill="4471C4"/>
          </w:tcPr>
          <w:p w:rsidR="007511A3" w:rsidRDefault="00073D0E">
            <w:pPr>
              <w:pStyle w:val="TableParagraph"/>
              <w:spacing w:before="9" w:line="259" w:lineRule="exact"/>
              <w:ind w:left="105"/>
              <w:rPr>
                <w:rFonts w:ascii="Calibri"/>
                <w:b/>
              </w:rPr>
            </w:pPr>
            <w:r>
              <w:rPr>
                <w:rFonts w:ascii="Calibri"/>
                <w:b/>
                <w:color w:val="FFFFFF"/>
                <w:spacing w:val="-2"/>
              </w:rPr>
              <w:t>Components</w:t>
            </w:r>
          </w:p>
        </w:tc>
        <w:tc>
          <w:tcPr>
            <w:tcW w:w="1529" w:type="dxa"/>
            <w:tcBorders>
              <w:top w:val="nil"/>
              <w:left w:val="nil"/>
              <w:bottom w:val="nil"/>
              <w:right w:val="nil"/>
            </w:tcBorders>
            <w:shd w:val="clear" w:color="auto" w:fill="4471C4"/>
          </w:tcPr>
          <w:p w:rsidR="007511A3" w:rsidRDefault="00073D0E">
            <w:pPr>
              <w:pStyle w:val="TableParagraph"/>
              <w:spacing w:before="9" w:line="259" w:lineRule="exact"/>
              <w:ind w:left="109"/>
              <w:rPr>
                <w:rFonts w:ascii="Calibri"/>
                <w:b/>
              </w:rPr>
            </w:pPr>
            <w:r>
              <w:rPr>
                <w:rFonts w:ascii="Calibri"/>
                <w:b/>
                <w:color w:val="FFFFFF"/>
                <w:spacing w:val="-2"/>
              </w:rPr>
              <w:t>Finding</w:t>
            </w:r>
          </w:p>
        </w:tc>
        <w:tc>
          <w:tcPr>
            <w:tcW w:w="1795" w:type="dxa"/>
            <w:tcBorders>
              <w:top w:val="nil"/>
              <w:left w:val="nil"/>
              <w:bottom w:val="nil"/>
              <w:right w:val="nil"/>
            </w:tcBorders>
            <w:shd w:val="clear" w:color="auto" w:fill="4471C4"/>
          </w:tcPr>
          <w:p w:rsidR="007511A3" w:rsidRDefault="00073D0E">
            <w:pPr>
              <w:pStyle w:val="TableParagraph"/>
              <w:spacing w:before="9" w:line="259" w:lineRule="exact"/>
              <w:ind w:left="111"/>
              <w:rPr>
                <w:rFonts w:ascii="Calibri"/>
                <w:b/>
              </w:rPr>
            </w:pPr>
            <w:r>
              <w:rPr>
                <w:rFonts w:ascii="Calibri"/>
                <w:b/>
                <w:color w:val="FFFFFF"/>
              </w:rPr>
              <w:t>Focus</w:t>
            </w:r>
            <w:r>
              <w:rPr>
                <w:rFonts w:ascii="Calibri"/>
                <w:b/>
                <w:color w:val="FFFFFF"/>
                <w:spacing w:val="-3"/>
              </w:rPr>
              <w:t xml:space="preserve"> </w:t>
            </w:r>
            <w:r>
              <w:rPr>
                <w:rFonts w:ascii="Calibri"/>
                <w:b/>
                <w:color w:val="FFFFFF"/>
              </w:rPr>
              <w:t>Area</w:t>
            </w:r>
            <w:r>
              <w:rPr>
                <w:rFonts w:ascii="Calibri"/>
                <w:b/>
                <w:color w:val="FFFFFF"/>
                <w:spacing w:val="-3"/>
              </w:rPr>
              <w:t xml:space="preserve"> </w:t>
            </w:r>
            <w:r>
              <w:rPr>
                <w:rFonts w:ascii="Calibri"/>
                <w:b/>
                <w:color w:val="FFFFFF"/>
                <w:spacing w:val="-2"/>
              </w:rPr>
              <w:t>(Y/N)</w:t>
            </w:r>
          </w:p>
        </w:tc>
      </w:tr>
      <w:tr w:rsidR="007511A3">
        <w:trPr>
          <w:trHeight w:val="268"/>
        </w:trPr>
        <w:tc>
          <w:tcPr>
            <w:tcW w:w="2431" w:type="dxa"/>
            <w:vMerge w:val="restart"/>
            <w:tcBorders>
              <w:top w:val="nil"/>
            </w:tcBorders>
            <w:shd w:val="clear" w:color="auto" w:fill="D9E1F3"/>
          </w:tcPr>
          <w:p w:rsidR="007511A3" w:rsidRDefault="007511A3">
            <w:pPr>
              <w:pStyle w:val="TableParagraph"/>
              <w:rPr>
                <w:rFonts w:ascii="Calibri"/>
              </w:rPr>
            </w:pPr>
          </w:p>
          <w:p w:rsidR="007511A3" w:rsidRDefault="00073D0E">
            <w:pPr>
              <w:pStyle w:val="TableParagraph"/>
              <w:spacing w:before="148"/>
              <w:ind w:left="107"/>
              <w:rPr>
                <w:rFonts w:ascii="Calibri"/>
                <w:b/>
              </w:rPr>
            </w:pPr>
            <w:r>
              <w:rPr>
                <w:rFonts w:ascii="Calibri"/>
                <w:b/>
              </w:rPr>
              <w:t>Philosophy</w:t>
            </w:r>
            <w:r>
              <w:rPr>
                <w:rFonts w:ascii="Calibri"/>
                <w:b/>
                <w:spacing w:val="-4"/>
              </w:rPr>
              <w:t xml:space="preserve"> </w:t>
            </w:r>
            <w:r>
              <w:rPr>
                <w:rFonts w:ascii="Calibri"/>
                <w:b/>
              </w:rPr>
              <w:t>and</w:t>
            </w:r>
            <w:r>
              <w:rPr>
                <w:rFonts w:ascii="Calibri"/>
                <w:b/>
                <w:spacing w:val="-5"/>
              </w:rPr>
              <w:t xml:space="preserve"> </w:t>
            </w:r>
            <w:r>
              <w:rPr>
                <w:rFonts w:ascii="Calibri"/>
                <w:b/>
                <w:spacing w:val="-2"/>
              </w:rPr>
              <w:t>Mission</w:t>
            </w:r>
          </w:p>
        </w:tc>
        <w:tc>
          <w:tcPr>
            <w:tcW w:w="3596" w:type="dxa"/>
            <w:tcBorders>
              <w:top w:val="nil"/>
            </w:tcBorders>
            <w:shd w:val="clear" w:color="auto" w:fill="D9E1F3"/>
          </w:tcPr>
          <w:p w:rsidR="007511A3" w:rsidRDefault="00073D0E">
            <w:pPr>
              <w:pStyle w:val="TableParagraph"/>
              <w:spacing w:line="249" w:lineRule="exact"/>
              <w:ind w:left="100"/>
              <w:rPr>
                <w:rFonts w:ascii="Calibri"/>
              </w:rPr>
            </w:pPr>
            <w:r>
              <w:rPr>
                <w:rFonts w:ascii="Calibri"/>
              </w:rPr>
              <w:t>Definition</w:t>
            </w:r>
            <w:r>
              <w:rPr>
                <w:rFonts w:ascii="Calibri"/>
                <w:spacing w:val="-6"/>
              </w:rPr>
              <w:t xml:space="preserve"> </w:t>
            </w:r>
            <w:r>
              <w:rPr>
                <w:rFonts w:ascii="Calibri"/>
              </w:rPr>
              <w:t>of</w:t>
            </w:r>
            <w:r>
              <w:rPr>
                <w:rFonts w:ascii="Calibri"/>
                <w:spacing w:val="-4"/>
              </w:rPr>
              <w:t xml:space="preserve"> DEIJ</w:t>
            </w:r>
          </w:p>
        </w:tc>
        <w:tc>
          <w:tcPr>
            <w:tcW w:w="1529" w:type="dxa"/>
            <w:tcBorders>
              <w:top w:val="nil"/>
            </w:tcBorders>
            <w:shd w:val="clear" w:color="auto" w:fill="D9E1F3"/>
          </w:tcPr>
          <w:p w:rsidR="007511A3" w:rsidRDefault="00073D0E">
            <w:pPr>
              <w:pStyle w:val="TableParagraph"/>
              <w:spacing w:line="249" w:lineRule="exact"/>
              <w:ind w:left="104"/>
              <w:rPr>
                <w:rFonts w:ascii="Calibri"/>
              </w:rPr>
            </w:pPr>
            <w:r>
              <w:rPr>
                <w:rFonts w:ascii="Calibri"/>
                <w:spacing w:val="-2"/>
              </w:rPr>
              <w:t>Emerging</w:t>
            </w:r>
          </w:p>
        </w:tc>
        <w:tc>
          <w:tcPr>
            <w:tcW w:w="1795" w:type="dxa"/>
            <w:tcBorders>
              <w:top w:val="nil"/>
            </w:tcBorders>
            <w:shd w:val="clear" w:color="auto" w:fill="D9E1F3"/>
          </w:tcPr>
          <w:p w:rsidR="007511A3" w:rsidRDefault="00073D0E">
            <w:pPr>
              <w:pStyle w:val="TableParagraph"/>
              <w:spacing w:line="249" w:lineRule="exact"/>
              <w:ind w:left="106"/>
              <w:rPr>
                <w:rFonts w:ascii="Calibri"/>
              </w:rPr>
            </w:pPr>
            <w:r>
              <w:rPr>
                <w:rFonts w:ascii="Calibri"/>
              </w:rPr>
              <w:t>Y</w:t>
            </w:r>
          </w:p>
        </w:tc>
      </w:tr>
      <w:tr w:rsidR="007511A3">
        <w:trPr>
          <w:trHeight w:val="268"/>
        </w:trPr>
        <w:tc>
          <w:tcPr>
            <w:tcW w:w="2431" w:type="dxa"/>
            <w:vMerge/>
            <w:tcBorders>
              <w:top w:val="nil"/>
            </w:tcBorders>
            <w:shd w:val="clear" w:color="auto" w:fill="D9E1F3"/>
          </w:tcPr>
          <w:p w:rsidR="007511A3" w:rsidRDefault="007511A3">
            <w:pPr>
              <w:rPr>
                <w:sz w:val="2"/>
                <w:szCs w:val="2"/>
              </w:rPr>
            </w:pPr>
          </w:p>
        </w:tc>
        <w:tc>
          <w:tcPr>
            <w:tcW w:w="3596" w:type="dxa"/>
          </w:tcPr>
          <w:p w:rsidR="007511A3" w:rsidRDefault="00073D0E">
            <w:pPr>
              <w:pStyle w:val="TableParagraph"/>
              <w:spacing w:line="248" w:lineRule="exact"/>
              <w:ind w:left="100"/>
              <w:rPr>
                <w:rFonts w:ascii="Calibri"/>
              </w:rPr>
            </w:pPr>
            <w:r>
              <w:rPr>
                <w:rFonts w:ascii="Calibri"/>
              </w:rPr>
              <w:t>Alignment</w:t>
            </w:r>
            <w:r>
              <w:rPr>
                <w:rFonts w:ascii="Calibri"/>
                <w:spacing w:val="-6"/>
              </w:rPr>
              <w:t xml:space="preserve"> </w:t>
            </w:r>
            <w:r>
              <w:rPr>
                <w:rFonts w:ascii="Calibri"/>
              </w:rPr>
              <w:t>with</w:t>
            </w:r>
            <w:r>
              <w:rPr>
                <w:rFonts w:ascii="Calibri"/>
                <w:spacing w:val="-5"/>
              </w:rPr>
              <w:t xml:space="preserve"> </w:t>
            </w:r>
            <w:r>
              <w:rPr>
                <w:rFonts w:ascii="Calibri"/>
                <w:spacing w:val="-2"/>
              </w:rPr>
              <w:t>Mission</w:t>
            </w:r>
          </w:p>
        </w:tc>
        <w:tc>
          <w:tcPr>
            <w:tcW w:w="1529" w:type="dxa"/>
          </w:tcPr>
          <w:p w:rsidR="007511A3" w:rsidRDefault="00073D0E">
            <w:pPr>
              <w:pStyle w:val="TableParagraph"/>
              <w:spacing w:line="248" w:lineRule="exact"/>
              <w:ind w:left="104"/>
              <w:rPr>
                <w:rFonts w:ascii="Calibri"/>
              </w:rPr>
            </w:pPr>
            <w:r>
              <w:rPr>
                <w:rFonts w:ascii="Calibri"/>
                <w:spacing w:val="-2"/>
              </w:rPr>
              <w:t>Transforming</w:t>
            </w:r>
          </w:p>
        </w:tc>
        <w:tc>
          <w:tcPr>
            <w:tcW w:w="1795" w:type="dxa"/>
          </w:tcPr>
          <w:p w:rsidR="007511A3" w:rsidRDefault="00073D0E">
            <w:pPr>
              <w:pStyle w:val="TableParagraph"/>
              <w:spacing w:line="248" w:lineRule="exact"/>
              <w:ind w:left="106"/>
              <w:rPr>
                <w:rFonts w:ascii="Calibri"/>
              </w:rPr>
            </w:pPr>
            <w:r>
              <w:rPr>
                <w:rFonts w:ascii="Calibri"/>
              </w:rPr>
              <w:t>N</w:t>
            </w:r>
          </w:p>
        </w:tc>
      </w:tr>
      <w:tr w:rsidR="007511A3">
        <w:trPr>
          <w:trHeight w:val="268"/>
        </w:trPr>
        <w:tc>
          <w:tcPr>
            <w:tcW w:w="2431" w:type="dxa"/>
            <w:vMerge/>
            <w:tcBorders>
              <w:top w:val="nil"/>
            </w:tcBorders>
            <w:shd w:val="clear" w:color="auto" w:fill="D9E1F3"/>
          </w:tcPr>
          <w:p w:rsidR="007511A3" w:rsidRDefault="007511A3">
            <w:pPr>
              <w:rPr>
                <w:sz w:val="2"/>
                <w:szCs w:val="2"/>
              </w:rPr>
            </w:pPr>
          </w:p>
        </w:tc>
        <w:tc>
          <w:tcPr>
            <w:tcW w:w="3596" w:type="dxa"/>
            <w:shd w:val="clear" w:color="auto" w:fill="D9E1F3"/>
          </w:tcPr>
          <w:p w:rsidR="007511A3" w:rsidRDefault="00073D0E">
            <w:pPr>
              <w:pStyle w:val="TableParagraph"/>
              <w:spacing w:line="248" w:lineRule="exact"/>
              <w:ind w:left="100"/>
              <w:rPr>
                <w:rFonts w:ascii="Calibri"/>
              </w:rPr>
            </w:pPr>
            <w:r>
              <w:rPr>
                <w:rFonts w:ascii="Calibri"/>
              </w:rPr>
              <w:t>Strategic</w:t>
            </w:r>
            <w:r>
              <w:rPr>
                <w:rFonts w:ascii="Calibri"/>
                <w:spacing w:val="-7"/>
              </w:rPr>
              <w:t xml:space="preserve"> </w:t>
            </w:r>
            <w:r>
              <w:rPr>
                <w:rFonts w:ascii="Calibri"/>
                <w:spacing w:val="-2"/>
              </w:rPr>
              <w:t>Planning</w:t>
            </w:r>
          </w:p>
        </w:tc>
        <w:tc>
          <w:tcPr>
            <w:tcW w:w="1529" w:type="dxa"/>
            <w:shd w:val="clear" w:color="auto" w:fill="D9E1F3"/>
          </w:tcPr>
          <w:p w:rsidR="007511A3" w:rsidRDefault="00073D0E">
            <w:pPr>
              <w:pStyle w:val="TableParagraph"/>
              <w:spacing w:line="248" w:lineRule="exact"/>
              <w:ind w:left="104"/>
              <w:rPr>
                <w:rFonts w:ascii="Calibri"/>
              </w:rPr>
            </w:pPr>
            <w:r>
              <w:rPr>
                <w:rFonts w:ascii="Calibri"/>
                <w:spacing w:val="-2"/>
              </w:rPr>
              <w:t>Emerging</w:t>
            </w:r>
          </w:p>
        </w:tc>
        <w:tc>
          <w:tcPr>
            <w:tcW w:w="1795" w:type="dxa"/>
            <w:shd w:val="clear" w:color="auto" w:fill="D9E1F3"/>
          </w:tcPr>
          <w:p w:rsidR="007511A3" w:rsidRDefault="00073D0E">
            <w:pPr>
              <w:pStyle w:val="TableParagraph"/>
              <w:spacing w:line="248" w:lineRule="exact"/>
              <w:ind w:left="106"/>
              <w:rPr>
                <w:rFonts w:ascii="Calibri"/>
              </w:rPr>
            </w:pPr>
            <w:r>
              <w:rPr>
                <w:rFonts w:ascii="Calibri"/>
              </w:rPr>
              <w:t>Y</w:t>
            </w:r>
          </w:p>
        </w:tc>
      </w:tr>
      <w:tr w:rsidR="007511A3">
        <w:trPr>
          <w:trHeight w:val="268"/>
        </w:trPr>
        <w:tc>
          <w:tcPr>
            <w:tcW w:w="2431" w:type="dxa"/>
            <w:vMerge/>
            <w:tcBorders>
              <w:top w:val="nil"/>
            </w:tcBorders>
            <w:shd w:val="clear" w:color="auto" w:fill="D9E1F3"/>
          </w:tcPr>
          <w:p w:rsidR="007511A3" w:rsidRDefault="007511A3">
            <w:pPr>
              <w:rPr>
                <w:sz w:val="2"/>
                <w:szCs w:val="2"/>
              </w:rPr>
            </w:pPr>
          </w:p>
        </w:tc>
        <w:tc>
          <w:tcPr>
            <w:tcW w:w="3596" w:type="dxa"/>
          </w:tcPr>
          <w:p w:rsidR="007511A3" w:rsidRDefault="00073D0E">
            <w:pPr>
              <w:pStyle w:val="TableParagraph"/>
              <w:spacing w:line="248" w:lineRule="exact"/>
              <w:ind w:left="100"/>
              <w:rPr>
                <w:rFonts w:ascii="Calibri"/>
              </w:rPr>
            </w:pPr>
            <w:r>
              <w:rPr>
                <w:rFonts w:ascii="Calibri"/>
              </w:rPr>
              <w:t>Historical</w:t>
            </w:r>
            <w:r>
              <w:rPr>
                <w:rFonts w:ascii="Calibri"/>
                <w:spacing w:val="-8"/>
              </w:rPr>
              <w:t xml:space="preserve"> </w:t>
            </w:r>
            <w:r>
              <w:rPr>
                <w:rFonts w:ascii="Calibri"/>
                <w:spacing w:val="-2"/>
              </w:rPr>
              <w:t>Context</w:t>
            </w:r>
          </w:p>
        </w:tc>
        <w:tc>
          <w:tcPr>
            <w:tcW w:w="1529" w:type="dxa"/>
          </w:tcPr>
          <w:p w:rsidR="007511A3" w:rsidRDefault="00073D0E">
            <w:pPr>
              <w:pStyle w:val="TableParagraph"/>
              <w:spacing w:line="248" w:lineRule="exact"/>
              <w:ind w:left="104"/>
              <w:rPr>
                <w:rFonts w:ascii="Calibri"/>
              </w:rPr>
            </w:pPr>
            <w:r>
              <w:rPr>
                <w:rFonts w:ascii="Calibri"/>
                <w:spacing w:val="-2"/>
              </w:rPr>
              <w:t>Developing</w:t>
            </w:r>
          </w:p>
        </w:tc>
        <w:tc>
          <w:tcPr>
            <w:tcW w:w="1795" w:type="dxa"/>
          </w:tcPr>
          <w:p w:rsidR="007511A3" w:rsidRDefault="00073D0E">
            <w:pPr>
              <w:pStyle w:val="TableParagraph"/>
              <w:spacing w:line="248" w:lineRule="exact"/>
              <w:ind w:left="106"/>
              <w:rPr>
                <w:rFonts w:ascii="Calibri"/>
              </w:rPr>
            </w:pPr>
            <w:r>
              <w:rPr>
                <w:rFonts w:ascii="Calibri"/>
              </w:rPr>
              <w:t>N</w:t>
            </w:r>
          </w:p>
        </w:tc>
      </w:tr>
    </w:tbl>
    <w:p w:rsidR="007511A3" w:rsidRDefault="007511A3">
      <w:pPr>
        <w:pStyle w:val="BodyText"/>
        <w:rPr>
          <w:sz w:val="20"/>
        </w:rPr>
      </w:pPr>
    </w:p>
    <w:p w:rsidR="007511A3" w:rsidRDefault="00073D0E">
      <w:pPr>
        <w:pStyle w:val="Heading3"/>
        <w:spacing w:before="176"/>
      </w:pPr>
      <w:bookmarkStart w:id="28" w:name="Faculty_Support_for_and_Involvement_in_D"/>
      <w:bookmarkStart w:id="29" w:name="_bookmark14"/>
      <w:bookmarkEnd w:id="28"/>
      <w:bookmarkEnd w:id="29"/>
      <w:r>
        <w:rPr>
          <w:color w:val="1F3762"/>
        </w:rPr>
        <w:t>Faculty</w:t>
      </w:r>
      <w:r>
        <w:rPr>
          <w:color w:val="1F3762"/>
          <w:spacing w:val="-5"/>
        </w:rPr>
        <w:t xml:space="preserve"> </w:t>
      </w:r>
      <w:r>
        <w:rPr>
          <w:color w:val="1F3762"/>
        </w:rPr>
        <w:t>Support</w:t>
      </w:r>
      <w:r>
        <w:rPr>
          <w:color w:val="1F3762"/>
          <w:spacing w:val="-2"/>
        </w:rPr>
        <w:t xml:space="preserve"> </w:t>
      </w:r>
      <w:r>
        <w:rPr>
          <w:color w:val="1F3762"/>
        </w:rPr>
        <w:t>for</w:t>
      </w:r>
      <w:r>
        <w:rPr>
          <w:color w:val="1F3762"/>
          <w:spacing w:val="-3"/>
        </w:rPr>
        <w:t xml:space="preserve"> </w:t>
      </w:r>
      <w:r>
        <w:rPr>
          <w:color w:val="1F3762"/>
        </w:rPr>
        <w:t>and</w:t>
      </w:r>
      <w:r>
        <w:rPr>
          <w:color w:val="1F3762"/>
          <w:spacing w:val="-2"/>
        </w:rPr>
        <w:t xml:space="preserve"> </w:t>
      </w:r>
      <w:r>
        <w:rPr>
          <w:color w:val="1F3762"/>
        </w:rPr>
        <w:t>Involvement</w:t>
      </w:r>
      <w:r>
        <w:rPr>
          <w:color w:val="1F3762"/>
          <w:spacing w:val="-1"/>
        </w:rPr>
        <w:t xml:space="preserve"> </w:t>
      </w:r>
      <w:r>
        <w:rPr>
          <w:color w:val="1F3762"/>
        </w:rPr>
        <w:t>in</w:t>
      </w:r>
      <w:r>
        <w:rPr>
          <w:color w:val="1F3762"/>
          <w:spacing w:val="-2"/>
        </w:rPr>
        <w:t xml:space="preserve"> </w:t>
      </w:r>
      <w:r>
        <w:rPr>
          <w:color w:val="1F3762"/>
        </w:rPr>
        <w:t>Diversity,</w:t>
      </w:r>
      <w:r>
        <w:rPr>
          <w:color w:val="1F3762"/>
          <w:spacing w:val="-1"/>
        </w:rPr>
        <w:t xml:space="preserve"> </w:t>
      </w:r>
      <w:r>
        <w:rPr>
          <w:color w:val="1F3762"/>
        </w:rPr>
        <w:t>Equity,</w:t>
      </w:r>
      <w:r>
        <w:rPr>
          <w:color w:val="1F3762"/>
          <w:spacing w:val="-3"/>
        </w:rPr>
        <w:t xml:space="preserve"> </w:t>
      </w:r>
      <w:r>
        <w:rPr>
          <w:color w:val="1F3762"/>
        </w:rPr>
        <w:t>Inclusion,</w:t>
      </w:r>
      <w:r>
        <w:rPr>
          <w:color w:val="1F3762"/>
          <w:spacing w:val="-4"/>
        </w:rPr>
        <w:t xml:space="preserve"> </w:t>
      </w:r>
      <w:r>
        <w:rPr>
          <w:color w:val="1F3762"/>
        </w:rPr>
        <w:t>and</w:t>
      </w:r>
      <w:r>
        <w:rPr>
          <w:color w:val="1F3762"/>
          <w:spacing w:val="-1"/>
        </w:rPr>
        <w:t xml:space="preserve"> </w:t>
      </w:r>
      <w:r>
        <w:rPr>
          <w:color w:val="1F3762"/>
          <w:spacing w:val="-2"/>
        </w:rPr>
        <w:t>Justice</w:t>
      </w:r>
    </w:p>
    <w:p w:rsidR="007511A3" w:rsidRDefault="00073D0E">
      <w:pPr>
        <w:pStyle w:val="BodyText"/>
        <w:spacing w:before="24" w:line="256" w:lineRule="auto"/>
        <w:ind w:left="120" w:right="160"/>
      </w:pPr>
      <w:r>
        <w:t>An</w:t>
      </w:r>
      <w:r>
        <w:rPr>
          <w:spacing w:val="-4"/>
        </w:rPr>
        <w:t xml:space="preserve"> </w:t>
      </w:r>
      <w:r>
        <w:t>important</w:t>
      </w:r>
      <w:r>
        <w:rPr>
          <w:spacing w:val="-2"/>
        </w:rPr>
        <w:t xml:space="preserve"> </w:t>
      </w:r>
      <w:r>
        <w:t>element</w:t>
      </w:r>
      <w:r>
        <w:rPr>
          <w:spacing w:val="-2"/>
        </w:rPr>
        <w:t xml:space="preserve"> </w:t>
      </w:r>
      <w:r>
        <w:t>for</w:t>
      </w:r>
      <w:r>
        <w:rPr>
          <w:spacing w:val="-6"/>
        </w:rPr>
        <w:t xml:space="preserve"> </w:t>
      </w:r>
      <w:r>
        <w:t>diversity,</w:t>
      </w:r>
      <w:r>
        <w:rPr>
          <w:spacing w:val="-5"/>
        </w:rPr>
        <w:t xml:space="preserve"> </w:t>
      </w:r>
      <w:r>
        <w:t>equity,</w:t>
      </w:r>
      <w:r>
        <w:rPr>
          <w:spacing w:val="-3"/>
        </w:rPr>
        <w:t xml:space="preserve"> </w:t>
      </w:r>
      <w:r>
        <w:t>inclusion,</w:t>
      </w:r>
      <w:r>
        <w:rPr>
          <w:spacing w:val="-5"/>
        </w:rPr>
        <w:t xml:space="preserve"> </w:t>
      </w:r>
      <w:r>
        <w:t>and</w:t>
      </w:r>
      <w:r>
        <w:rPr>
          <w:spacing w:val="-4"/>
        </w:rPr>
        <w:t xml:space="preserve"> </w:t>
      </w:r>
      <w:r>
        <w:t>justice</w:t>
      </w:r>
      <w:r>
        <w:rPr>
          <w:spacing w:val="-2"/>
        </w:rPr>
        <w:t xml:space="preserve"> </w:t>
      </w:r>
      <w:r>
        <w:t>institutionalization</w:t>
      </w:r>
      <w:r>
        <w:rPr>
          <w:spacing w:val="-4"/>
        </w:rPr>
        <w:t xml:space="preserve"> </w:t>
      </w:r>
      <w:r>
        <w:t>is</w:t>
      </w:r>
      <w:r>
        <w:rPr>
          <w:spacing w:val="-3"/>
        </w:rPr>
        <w:t xml:space="preserve"> </w:t>
      </w:r>
      <w:r>
        <w:t>the</w:t>
      </w:r>
      <w:r>
        <w:rPr>
          <w:spacing w:val="-2"/>
        </w:rPr>
        <w:t xml:space="preserve"> </w:t>
      </w:r>
      <w:r>
        <w:t>degree</w:t>
      </w:r>
      <w:r>
        <w:rPr>
          <w:spacing w:val="-2"/>
        </w:rPr>
        <w:t xml:space="preserve"> </w:t>
      </w:r>
      <w:r>
        <w:t>to which the faculty take ownership of DEIJ as essential to the academic core of the ICRE.</w:t>
      </w:r>
    </w:p>
    <w:p w:rsidR="007511A3" w:rsidRDefault="007511A3">
      <w:pPr>
        <w:pStyle w:val="BodyText"/>
        <w:spacing w:before="1"/>
        <w:rPr>
          <w:sz w:val="13"/>
        </w:rPr>
      </w:pPr>
    </w:p>
    <w:tbl>
      <w:tblPr>
        <w:tblW w:w="0" w:type="auto"/>
        <w:tblInd w:w="132"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CellMar>
          <w:left w:w="0" w:type="dxa"/>
          <w:right w:w="0" w:type="dxa"/>
        </w:tblCellMar>
        <w:tblLook w:val="01E0" w:firstRow="1" w:lastRow="1" w:firstColumn="1" w:lastColumn="1" w:noHBand="0" w:noVBand="0"/>
      </w:tblPr>
      <w:tblGrid>
        <w:gridCol w:w="2431"/>
        <w:gridCol w:w="3596"/>
        <w:gridCol w:w="1529"/>
        <w:gridCol w:w="1795"/>
      </w:tblGrid>
      <w:tr w:rsidR="007511A3">
        <w:trPr>
          <w:trHeight w:val="287"/>
        </w:trPr>
        <w:tc>
          <w:tcPr>
            <w:tcW w:w="2431" w:type="dxa"/>
            <w:tcBorders>
              <w:top w:val="nil"/>
              <w:left w:val="nil"/>
              <w:bottom w:val="nil"/>
              <w:right w:val="nil"/>
            </w:tcBorders>
            <w:shd w:val="clear" w:color="auto" w:fill="4471C4"/>
          </w:tcPr>
          <w:p w:rsidR="007511A3" w:rsidRDefault="00073D0E">
            <w:pPr>
              <w:pStyle w:val="TableParagraph"/>
              <w:spacing w:before="9" w:line="259" w:lineRule="exact"/>
              <w:ind w:left="112"/>
              <w:rPr>
                <w:rFonts w:ascii="Calibri"/>
                <w:b/>
              </w:rPr>
            </w:pPr>
            <w:r>
              <w:rPr>
                <w:rFonts w:ascii="Calibri"/>
                <w:b/>
                <w:color w:val="FFFFFF"/>
                <w:spacing w:val="-2"/>
              </w:rPr>
              <w:t>Dimension</w:t>
            </w:r>
          </w:p>
        </w:tc>
        <w:tc>
          <w:tcPr>
            <w:tcW w:w="3596" w:type="dxa"/>
            <w:tcBorders>
              <w:top w:val="nil"/>
              <w:left w:val="nil"/>
              <w:bottom w:val="nil"/>
              <w:right w:val="nil"/>
            </w:tcBorders>
            <w:shd w:val="clear" w:color="auto" w:fill="4471C4"/>
          </w:tcPr>
          <w:p w:rsidR="007511A3" w:rsidRDefault="00073D0E">
            <w:pPr>
              <w:pStyle w:val="TableParagraph"/>
              <w:spacing w:before="9" w:line="259" w:lineRule="exact"/>
              <w:ind w:left="105"/>
              <w:rPr>
                <w:rFonts w:ascii="Calibri"/>
                <w:b/>
              </w:rPr>
            </w:pPr>
            <w:r>
              <w:rPr>
                <w:rFonts w:ascii="Calibri"/>
                <w:b/>
                <w:color w:val="FFFFFF"/>
                <w:spacing w:val="-2"/>
              </w:rPr>
              <w:t>Components</w:t>
            </w:r>
          </w:p>
        </w:tc>
        <w:tc>
          <w:tcPr>
            <w:tcW w:w="1529" w:type="dxa"/>
            <w:tcBorders>
              <w:top w:val="nil"/>
              <w:left w:val="nil"/>
              <w:bottom w:val="nil"/>
              <w:right w:val="nil"/>
            </w:tcBorders>
            <w:shd w:val="clear" w:color="auto" w:fill="4471C4"/>
          </w:tcPr>
          <w:p w:rsidR="007511A3" w:rsidRDefault="00073D0E">
            <w:pPr>
              <w:pStyle w:val="TableParagraph"/>
              <w:spacing w:before="9" w:line="259" w:lineRule="exact"/>
              <w:ind w:left="109"/>
              <w:rPr>
                <w:rFonts w:ascii="Calibri"/>
                <w:b/>
              </w:rPr>
            </w:pPr>
            <w:r>
              <w:rPr>
                <w:rFonts w:ascii="Calibri"/>
                <w:b/>
                <w:color w:val="FFFFFF"/>
                <w:spacing w:val="-2"/>
              </w:rPr>
              <w:t>Finding</w:t>
            </w:r>
          </w:p>
        </w:tc>
        <w:tc>
          <w:tcPr>
            <w:tcW w:w="1795" w:type="dxa"/>
            <w:tcBorders>
              <w:top w:val="nil"/>
              <w:left w:val="nil"/>
              <w:bottom w:val="nil"/>
              <w:right w:val="nil"/>
            </w:tcBorders>
            <w:shd w:val="clear" w:color="auto" w:fill="4471C4"/>
          </w:tcPr>
          <w:p w:rsidR="007511A3" w:rsidRDefault="00073D0E">
            <w:pPr>
              <w:pStyle w:val="TableParagraph"/>
              <w:spacing w:before="9" w:line="259" w:lineRule="exact"/>
              <w:ind w:left="111"/>
              <w:rPr>
                <w:rFonts w:ascii="Calibri"/>
                <w:b/>
              </w:rPr>
            </w:pPr>
            <w:r>
              <w:rPr>
                <w:rFonts w:ascii="Calibri"/>
                <w:b/>
                <w:color w:val="FFFFFF"/>
              </w:rPr>
              <w:t>Focus</w:t>
            </w:r>
            <w:r>
              <w:rPr>
                <w:rFonts w:ascii="Calibri"/>
                <w:b/>
                <w:color w:val="FFFFFF"/>
                <w:spacing w:val="-3"/>
              </w:rPr>
              <w:t xml:space="preserve"> </w:t>
            </w:r>
            <w:r>
              <w:rPr>
                <w:rFonts w:ascii="Calibri"/>
                <w:b/>
                <w:color w:val="FFFFFF"/>
              </w:rPr>
              <w:t>Area</w:t>
            </w:r>
            <w:r>
              <w:rPr>
                <w:rFonts w:ascii="Calibri"/>
                <w:b/>
                <w:color w:val="FFFFFF"/>
                <w:spacing w:val="-3"/>
              </w:rPr>
              <w:t xml:space="preserve"> </w:t>
            </w:r>
            <w:r>
              <w:rPr>
                <w:rFonts w:ascii="Calibri"/>
                <w:b/>
                <w:color w:val="FFFFFF"/>
                <w:spacing w:val="-2"/>
              </w:rPr>
              <w:t>(Y/N)</w:t>
            </w:r>
          </w:p>
        </w:tc>
      </w:tr>
      <w:tr w:rsidR="007511A3">
        <w:trPr>
          <w:trHeight w:val="268"/>
        </w:trPr>
        <w:tc>
          <w:tcPr>
            <w:tcW w:w="2431" w:type="dxa"/>
            <w:vMerge w:val="restart"/>
            <w:tcBorders>
              <w:top w:val="nil"/>
            </w:tcBorders>
            <w:shd w:val="clear" w:color="auto" w:fill="D9E1F3"/>
          </w:tcPr>
          <w:p w:rsidR="007511A3" w:rsidRDefault="007511A3">
            <w:pPr>
              <w:pStyle w:val="TableParagraph"/>
              <w:rPr>
                <w:rFonts w:ascii="Calibri"/>
              </w:rPr>
            </w:pPr>
          </w:p>
          <w:p w:rsidR="007511A3" w:rsidRDefault="007511A3">
            <w:pPr>
              <w:pStyle w:val="TableParagraph"/>
              <w:spacing w:before="6"/>
              <w:rPr>
                <w:rFonts w:ascii="Calibri"/>
                <w:sz w:val="23"/>
              </w:rPr>
            </w:pPr>
          </w:p>
          <w:p w:rsidR="007511A3" w:rsidRDefault="00073D0E">
            <w:pPr>
              <w:pStyle w:val="TableParagraph"/>
              <w:spacing w:before="1"/>
              <w:ind w:left="107"/>
              <w:rPr>
                <w:rFonts w:ascii="Calibri"/>
                <w:b/>
              </w:rPr>
            </w:pPr>
            <w:r>
              <w:rPr>
                <w:rFonts w:ascii="Calibri"/>
                <w:b/>
              </w:rPr>
              <w:t>Faculty</w:t>
            </w:r>
            <w:r>
              <w:rPr>
                <w:rFonts w:ascii="Calibri"/>
                <w:b/>
                <w:spacing w:val="-3"/>
              </w:rPr>
              <w:t xml:space="preserve"> </w:t>
            </w:r>
            <w:r>
              <w:rPr>
                <w:rFonts w:ascii="Calibri"/>
                <w:b/>
                <w:spacing w:val="-2"/>
              </w:rPr>
              <w:t>Support</w:t>
            </w:r>
          </w:p>
        </w:tc>
        <w:tc>
          <w:tcPr>
            <w:tcW w:w="3596" w:type="dxa"/>
            <w:tcBorders>
              <w:top w:val="nil"/>
            </w:tcBorders>
            <w:shd w:val="clear" w:color="auto" w:fill="D9E1F3"/>
          </w:tcPr>
          <w:p w:rsidR="007511A3" w:rsidRDefault="00073D0E">
            <w:pPr>
              <w:pStyle w:val="TableParagraph"/>
              <w:spacing w:line="249" w:lineRule="exact"/>
              <w:ind w:left="100"/>
              <w:rPr>
                <w:rFonts w:ascii="Calibri"/>
              </w:rPr>
            </w:pPr>
            <w:r>
              <w:rPr>
                <w:rFonts w:ascii="Calibri"/>
              </w:rPr>
              <w:t>Knowledge</w:t>
            </w:r>
            <w:r>
              <w:rPr>
                <w:rFonts w:ascii="Calibri"/>
                <w:spacing w:val="-3"/>
              </w:rPr>
              <w:t xml:space="preserve"> </w:t>
            </w:r>
            <w:r>
              <w:rPr>
                <w:rFonts w:ascii="Calibri"/>
              </w:rPr>
              <w:t>and</w:t>
            </w:r>
            <w:r>
              <w:rPr>
                <w:rFonts w:ascii="Calibri"/>
                <w:spacing w:val="-4"/>
              </w:rPr>
              <w:t xml:space="preserve"> </w:t>
            </w:r>
            <w:r>
              <w:rPr>
                <w:rFonts w:ascii="Calibri"/>
                <w:spacing w:val="-2"/>
              </w:rPr>
              <w:t>Awareness</w:t>
            </w:r>
          </w:p>
        </w:tc>
        <w:tc>
          <w:tcPr>
            <w:tcW w:w="1529" w:type="dxa"/>
            <w:tcBorders>
              <w:top w:val="nil"/>
            </w:tcBorders>
            <w:shd w:val="clear" w:color="auto" w:fill="D9E1F3"/>
          </w:tcPr>
          <w:p w:rsidR="007511A3" w:rsidRDefault="00073D0E">
            <w:pPr>
              <w:pStyle w:val="TableParagraph"/>
              <w:spacing w:line="249" w:lineRule="exact"/>
              <w:ind w:left="104"/>
              <w:rPr>
                <w:rFonts w:ascii="Calibri"/>
              </w:rPr>
            </w:pPr>
            <w:r>
              <w:rPr>
                <w:rFonts w:ascii="Calibri"/>
                <w:spacing w:val="-2"/>
              </w:rPr>
              <w:t>Developing</w:t>
            </w:r>
          </w:p>
        </w:tc>
        <w:tc>
          <w:tcPr>
            <w:tcW w:w="1795" w:type="dxa"/>
            <w:tcBorders>
              <w:top w:val="nil"/>
            </w:tcBorders>
            <w:shd w:val="clear" w:color="auto" w:fill="D9E1F3"/>
          </w:tcPr>
          <w:p w:rsidR="007511A3" w:rsidRDefault="00073D0E">
            <w:pPr>
              <w:pStyle w:val="TableParagraph"/>
              <w:spacing w:line="249" w:lineRule="exact"/>
              <w:ind w:left="106"/>
              <w:rPr>
                <w:rFonts w:ascii="Calibri"/>
              </w:rPr>
            </w:pPr>
            <w:r>
              <w:rPr>
                <w:rFonts w:ascii="Calibri"/>
              </w:rPr>
              <w:t>N</w:t>
            </w:r>
          </w:p>
        </w:tc>
      </w:tr>
      <w:tr w:rsidR="007511A3">
        <w:trPr>
          <w:trHeight w:val="268"/>
        </w:trPr>
        <w:tc>
          <w:tcPr>
            <w:tcW w:w="2431" w:type="dxa"/>
            <w:vMerge/>
            <w:tcBorders>
              <w:top w:val="nil"/>
            </w:tcBorders>
            <w:shd w:val="clear" w:color="auto" w:fill="D9E1F3"/>
          </w:tcPr>
          <w:p w:rsidR="007511A3" w:rsidRDefault="007511A3">
            <w:pPr>
              <w:rPr>
                <w:sz w:val="2"/>
                <w:szCs w:val="2"/>
              </w:rPr>
            </w:pPr>
          </w:p>
        </w:tc>
        <w:tc>
          <w:tcPr>
            <w:tcW w:w="3596" w:type="dxa"/>
          </w:tcPr>
          <w:p w:rsidR="007511A3" w:rsidRDefault="00073D0E">
            <w:pPr>
              <w:pStyle w:val="TableParagraph"/>
              <w:spacing w:line="248" w:lineRule="exact"/>
              <w:ind w:left="100"/>
              <w:rPr>
                <w:rFonts w:ascii="Calibri"/>
              </w:rPr>
            </w:pPr>
            <w:r>
              <w:rPr>
                <w:rFonts w:ascii="Calibri"/>
              </w:rPr>
              <w:t>Involvement</w:t>
            </w:r>
            <w:r>
              <w:rPr>
                <w:rFonts w:ascii="Calibri"/>
                <w:spacing w:val="-5"/>
              </w:rPr>
              <w:t xml:space="preserve"> </w:t>
            </w:r>
            <w:r>
              <w:rPr>
                <w:rFonts w:ascii="Calibri"/>
              </w:rPr>
              <w:t>and</w:t>
            </w:r>
            <w:r>
              <w:rPr>
                <w:rFonts w:ascii="Calibri"/>
                <w:spacing w:val="-4"/>
              </w:rPr>
              <w:t xml:space="preserve"> </w:t>
            </w:r>
            <w:r>
              <w:rPr>
                <w:rFonts w:ascii="Calibri"/>
                <w:spacing w:val="-2"/>
              </w:rPr>
              <w:t>Support</w:t>
            </w:r>
          </w:p>
        </w:tc>
        <w:tc>
          <w:tcPr>
            <w:tcW w:w="1529" w:type="dxa"/>
          </w:tcPr>
          <w:p w:rsidR="007511A3" w:rsidRDefault="00073D0E">
            <w:pPr>
              <w:pStyle w:val="TableParagraph"/>
              <w:spacing w:line="248" w:lineRule="exact"/>
              <w:ind w:left="104"/>
              <w:rPr>
                <w:rFonts w:ascii="Calibri"/>
              </w:rPr>
            </w:pPr>
            <w:r>
              <w:rPr>
                <w:rFonts w:ascii="Calibri"/>
                <w:spacing w:val="-2"/>
              </w:rPr>
              <w:t>Emerging</w:t>
            </w:r>
          </w:p>
        </w:tc>
        <w:tc>
          <w:tcPr>
            <w:tcW w:w="1795" w:type="dxa"/>
          </w:tcPr>
          <w:p w:rsidR="007511A3" w:rsidRDefault="00073D0E">
            <w:pPr>
              <w:pStyle w:val="TableParagraph"/>
              <w:spacing w:line="248" w:lineRule="exact"/>
              <w:ind w:left="106"/>
              <w:rPr>
                <w:rFonts w:ascii="Calibri"/>
              </w:rPr>
            </w:pPr>
            <w:r>
              <w:rPr>
                <w:rFonts w:ascii="Calibri"/>
              </w:rPr>
              <w:t>Y</w:t>
            </w:r>
          </w:p>
        </w:tc>
      </w:tr>
      <w:tr w:rsidR="007511A3">
        <w:trPr>
          <w:trHeight w:val="268"/>
        </w:trPr>
        <w:tc>
          <w:tcPr>
            <w:tcW w:w="2431" w:type="dxa"/>
            <w:vMerge/>
            <w:tcBorders>
              <w:top w:val="nil"/>
            </w:tcBorders>
            <w:shd w:val="clear" w:color="auto" w:fill="D9E1F3"/>
          </w:tcPr>
          <w:p w:rsidR="007511A3" w:rsidRDefault="007511A3">
            <w:pPr>
              <w:rPr>
                <w:sz w:val="2"/>
                <w:szCs w:val="2"/>
              </w:rPr>
            </w:pPr>
          </w:p>
        </w:tc>
        <w:tc>
          <w:tcPr>
            <w:tcW w:w="3596" w:type="dxa"/>
            <w:shd w:val="clear" w:color="auto" w:fill="D9E1F3"/>
          </w:tcPr>
          <w:p w:rsidR="007511A3" w:rsidRDefault="00073D0E">
            <w:pPr>
              <w:pStyle w:val="TableParagraph"/>
              <w:spacing w:line="248" w:lineRule="exact"/>
              <w:ind w:left="100"/>
              <w:rPr>
                <w:rFonts w:ascii="Calibri"/>
              </w:rPr>
            </w:pPr>
            <w:r>
              <w:rPr>
                <w:rFonts w:ascii="Calibri"/>
              </w:rPr>
              <w:t>Faculty</w:t>
            </w:r>
            <w:r>
              <w:rPr>
                <w:rFonts w:ascii="Calibri"/>
                <w:spacing w:val="-5"/>
              </w:rPr>
              <w:t xml:space="preserve"> </w:t>
            </w:r>
            <w:r>
              <w:rPr>
                <w:rFonts w:ascii="Calibri"/>
                <w:spacing w:val="-2"/>
              </w:rPr>
              <w:t>Leadership</w:t>
            </w:r>
          </w:p>
        </w:tc>
        <w:tc>
          <w:tcPr>
            <w:tcW w:w="1529" w:type="dxa"/>
            <w:shd w:val="clear" w:color="auto" w:fill="D9E1F3"/>
          </w:tcPr>
          <w:p w:rsidR="007511A3" w:rsidRDefault="00073D0E">
            <w:pPr>
              <w:pStyle w:val="TableParagraph"/>
              <w:spacing w:line="248" w:lineRule="exact"/>
              <w:ind w:left="104"/>
              <w:rPr>
                <w:rFonts w:ascii="Calibri"/>
              </w:rPr>
            </w:pPr>
            <w:r>
              <w:rPr>
                <w:rFonts w:ascii="Calibri"/>
                <w:spacing w:val="-2"/>
              </w:rPr>
              <w:t>Developing</w:t>
            </w:r>
          </w:p>
        </w:tc>
        <w:tc>
          <w:tcPr>
            <w:tcW w:w="1795" w:type="dxa"/>
            <w:shd w:val="clear" w:color="auto" w:fill="D9E1F3"/>
          </w:tcPr>
          <w:p w:rsidR="007511A3" w:rsidRDefault="00073D0E">
            <w:pPr>
              <w:pStyle w:val="TableParagraph"/>
              <w:spacing w:line="248" w:lineRule="exact"/>
              <w:ind w:left="106"/>
              <w:rPr>
                <w:rFonts w:ascii="Calibri"/>
              </w:rPr>
            </w:pPr>
            <w:r>
              <w:rPr>
                <w:rFonts w:ascii="Calibri"/>
              </w:rPr>
              <w:t>Y</w:t>
            </w:r>
          </w:p>
        </w:tc>
      </w:tr>
      <w:tr w:rsidR="007511A3">
        <w:trPr>
          <w:trHeight w:val="268"/>
        </w:trPr>
        <w:tc>
          <w:tcPr>
            <w:tcW w:w="2431" w:type="dxa"/>
            <w:vMerge/>
            <w:tcBorders>
              <w:top w:val="nil"/>
            </w:tcBorders>
            <w:shd w:val="clear" w:color="auto" w:fill="D9E1F3"/>
          </w:tcPr>
          <w:p w:rsidR="007511A3" w:rsidRDefault="007511A3">
            <w:pPr>
              <w:rPr>
                <w:sz w:val="2"/>
                <w:szCs w:val="2"/>
              </w:rPr>
            </w:pPr>
          </w:p>
        </w:tc>
        <w:tc>
          <w:tcPr>
            <w:tcW w:w="3596" w:type="dxa"/>
          </w:tcPr>
          <w:p w:rsidR="007511A3" w:rsidRDefault="00073D0E">
            <w:pPr>
              <w:pStyle w:val="TableParagraph"/>
              <w:spacing w:line="248" w:lineRule="exact"/>
              <w:ind w:left="100"/>
              <w:rPr>
                <w:rFonts w:ascii="Calibri"/>
              </w:rPr>
            </w:pPr>
            <w:r>
              <w:rPr>
                <w:rFonts w:ascii="Calibri"/>
              </w:rPr>
              <w:t>Faculty</w:t>
            </w:r>
            <w:r>
              <w:rPr>
                <w:rFonts w:ascii="Calibri"/>
                <w:spacing w:val="-3"/>
              </w:rPr>
              <w:t xml:space="preserve"> </w:t>
            </w:r>
            <w:r>
              <w:rPr>
                <w:rFonts w:ascii="Calibri"/>
                <w:spacing w:val="-2"/>
              </w:rPr>
              <w:t>Rewards</w:t>
            </w:r>
          </w:p>
        </w:tc>
        <w:tc>
          <w:tcPr>
            <w:tcW w:w="1529" w:type="dxa"/>
          </w:tcPr>
          <w:p w:rsidR="007511A3" w:rsidRDefault="00073D0E">
            <w:pPr>
              <w:pStyle w:val="TableParagraph"/>
              <w:spacing w:line="248" w:lineRule="exact"/>
              <w:ind w:left="104"/>
              <w:rPr>
                <w:rFonts w:ascii="Calibri"/>
              </w:rPr>
            </w:pPr>
            <w:r>
              <w:rPr>
                <w:rFonts w:ascii="Calibri"/>
                <w:spacing w:val="-2"/>
              </w:rPr>
              <w:t>Emerging</w:t>
            </w:r>
          </w:p>
        </w:tc>
        <w:tc>
          <w:tcPr>
            <w:tcW w:w="1795" w:type="dxa"/>
          </w:tcPr>
          <w:p w:rsidR="007511A3" w:rsidRDefault="00073D0E">
            <w:pPr>
              <w:pStyle w:val="TableParagraph"/>
              <w:spacing w:line="248" w:lineRule="exact"/>
              <w:ind w:left="106"/>
              <w:rPr>
                <w:rFonts w:ascii="Calibri"/>
              </w:rPr>
            </w:pPr>
            <w:r>
              <w:rPr>
                <w:rFonts w:ascii="Calibri"/>
              </w:rPr>
              <w:t>N</w:t>
            </w:r>
          </w:p>
        </w:tc>
      </w:tr>
      <w:tr w:rsidR="007511A3">
        <w:trPr>
          <w:trHeight w:val="268"/>
        </w:trPr>
        <w:tc>
          <w:tcPr>
            <w:tcW w:w="2431" w:type="dxa"/>
            <w:vMerge/>
            <w:tcBorders>
              <w:top w:val="nil"/>
            </w:tcBorders>
            <w:shd w:val="clear" w:color="auto" w:fill="D9E1F3"/>
          </w:tcPr>
          <w:p w:rsidR="007511A3" w:rsidRDefault="007511A3">
            <w:pPr>
              <w:rPr>
                <w:sz w:val="2"/>
                <w:szCs w:val="2"/>
              </w:rPr>
            </w:pPr>
          </w:p>
        </w:tc>
        <w:tc>
          <w:tcPr>
            <w:tcW w:w="3596" w:type="dxa"/>
            <w:shd w:val="clear" w:color="auto" w:fill="D9E1F3"/>
          </w:tcPr>
          <w:p w:rsidR="007511A3" w:rsidRDefault="00073D0E">
            <w:pPr>
              <w:pStyle w:val="TableParagraph"/>
              <w:spacing w:line="248" w:lineRule="exact"/>
              <w:ind w:left="100"/>
              <w:rPr>
                <w:rFonts w:ascii="Calibri"/>
              </w:rPr>
            </w:pPr>
            <w:r>
              <w:rPr>
                <w:rFonts w:ascii="Calibri"/>
              </w:rPr>
              <w:t>Faculty</w:t>
            </w:r>
            <w:r>
              <w:rPr>
                <w:rFonts w:ascii="Calibri"/>
                <w:spacing w:val="-6"/>
              </w:rPr>
              <w:t xml:space="preserve"> </w:t>
            </w:r>
            <w:r>
              <w:rPr>
                <w:rFonts w:ascii="Calibri"/>
              </w:rPr>
              <w:t>Development</w:t>
            </w:r>
            <w:r>
              <w:rPr>
                <w:rFonts w:ascii="Calibri"/>
                <w:spacing w:val="-3"/>
              </w:rPr>
              <w:t xml:space="preserve"> </w:t>
            </w:r>
            <w:r>
              <w:rPr>
                <w:rFonts w:ascii="Calibri"/>
              </w:rPr>
              <w:t>and</w:t>
            </w:r>
            <w:r>
              <w:rPr>
                <w:rFonts w:ascii="Calibri"/>
                <w:spacing w:val="-5"/>
              </w:rPr>
              <w:t xml:space="preserve"> </w:t>
            </w:r>
            <w:r>
              <w:rPr>
                <w:rFonts w:ascii="Calibri"/>
                <w:spacing w:val="-2"/>
              </w:rPr>
              <w:t>Incentives</w:t>
            </w:r>
          </w:p>
        </w:tc>
        <w:tc>
          <w:tcPr>
            <w:tcW w:w="1529" w:type="dxa"/>
            <w:shd w:val="clear" w:color="auto" w:fill="D9E1F3"/>
          </w:tcPr>
          <w:p w:rsidR="007511A3" w:rsidRDefault="00073D0E">
            <w:pPr>
              <w:pStyle w:val="TableParagraph"/>
              <w:spacing w:line="248" w:lineRule="exact"/>
              <w:ind w:left="104"/>
              <w:rPr>
                <w:rFonts w:ascii="Calibri"/>
              </w:rPr>
            </w:pPr>
            <w:r>
              <w:rPr>
                <w:rFonts w:ascii="Calibri"/>
                <w:spacing w:val="-2"/>
              </w:rPr>
              <w:t>Emerging</w:t>
            </w:r>
          </w:p>
        </w:tc>
        <w:tc>
          <w:tcPr>
            <w:tcW w:w="1795" w:type="dxa"/>
            <w:shd w:val="clear" w:color="auto" w:fill="D9E1F3"/>
          </w:tcPr>
          <w:p w:rsidR="007511A3" w:rsidRDefault="00073D0E">
            <w:pPr>
              <w:pStyle w:val="TableParagraph"/>
              <w:spacing w:line="248" w:lineRule="exact"/>
              <w:ind w:left="106"/>
              <w:rPr>
                <w:rFonts w:ascii="Calibri"/>
              </w:rPr>
            </w:pPr>
            <w:r>
              <w:rPr>
                <w:rFonts w:ascii="Calibri"/>
              </w:rPr>
              <w:t>N</w:t>
            </w:r>
          </w:p>
        </w:tc>
      </w:tr>
    </w:tbl>
    <w:p w:rsidR="007511A3" w:rsidRDefault="007511A3">
      <w:pPr>
        <w:pStyle w:val="BodyText"/>
      </w:pPr>
    </w:p>
    <w:p w:rsidR="007511A3" w:rsidRDefault="00073D0E">
      <w:pPr>
        <w:pStyle w:val="Heading3"/>
        <w:spacing w:before="190"/>
      </w:pPr>
      <w:bookmarkStart w:id="30" w:name="Curriculum:_Teaching_and_Service_Support"/>
      <w:bookmarkStart w:id="31" w:name="_bookmark15"/>
      <w:bookmarkEnd w:id="30"/>
      <w:bookmarkEnd w:id="31"/>
      <w:r>
        <w:rPr>
          <w:color w:val="1F3762"/>
        </w:rPr>
        <w:t>Curriculum:</w:t>
      </w:r>
      <w:r>
        <w:rPr>
          <w:color w:val="1F3762"/>
          <w:spacing w:val="-5"/>
        </w:rPr>
        <w:t xml:space="preserve"> </w:t>
      </w:r>
      <w:r>
        <w:rPr>
          <w:color w:val="1F3762"/>
        </w:rPr>
        <w:t>Teaching</w:t>
      </w:r>
      <w:r>
        <w:rPr>
          <w:color w:val="1F3762"/>
          <w:spacing w:val="-3"/>
        </w:rPr>
        <w:t xml:space="preserve"> </w:t>
      </w:r>
      <w:r>
        <w:rPr>
          <w:color w:val="1F3762"/>
        </w:rPr>
        <w:t>and</w:t>
      </w:r>
      <w:r>
        <w:rPr>
          <w:color w:val="1F3762"/>
          <w:spacing w:val="-2"/>
        </w:rPr>
        <w:t xml:space="preserve"> </w:t>
      </w:r>
      <w:r>
        <w:rPr>
          <w:color w:val="1F3762"/>
        </w:rPr>
        <w:t>Service</w:t>
      </w:r>
      <w:r>
        <w:rPr>
          <w:color w:val="1F3762"/>
          <w:spacing w:val="-4"/>
        </w:rPr>
        <w:t xml:space="preserve"> </w:t>
      </w:r>
      <w:r>
        <w:rPr>
          <w:color w:val="1F3762"/>
        </w:rPr>
        <w:t>Supporting</w:t>
      </w:r>
      <w:r>
        <w:rPr>
          <w:color w:val="1F3762"/>
          <w:spacing w:val="-2"/>
        </w:rPr>
        <w:t xml:space="preserve"> </w:t>
      </w:r>
      <w:r>
        <w:rPr>
          <w:color w:val="1F3762"/>
        </w:rPr>
        <w:t>Diversity,</w:t>
      </w:r>
      <w:r>
        <w:rPr>
          <w:color w:val="1F3762"/>
          <w:spacing w:val="-4"/>
        </w:rPr>
        <w:t xml:space="preserve"> </w:t>
      </w:r>
      <w:r>
        <w:rPr>
          <w:color w:val="1F3762"/>
        </w:rPr>
        <w:t>Equity,</w:t>
      </w:r>
      <w:r>
        <w:rPr>
          <w:color w:val="1F3762"/>
          <w:spacing w:val="-3"/>
        </w:rPr>
        <w:t xml:space="preserve"> </w:t>
      </w:r>
      <w:r>
        <w:rPr>
          <w:color w:val="1F3762"/>
        </w:rPr>
        <w:t>Inclusion,</w:t>
      </w:r>
      <w:r>
        <w:rPr>
          <w:color w:val="1F3762"/>
          <w:spacing w:val="-4"/>
        </w:rPr>
        <w:t xml:space="preserve"> </w:t>
      </w:r>
      <w:r>
        <w:rPr>
          <w:color w:val="1F3762"/>
        </w:rPr>
        <w:t>and</w:t>
      </w:r>
      <w:r>
        <w:rPr>
          <w:color w:val="1F3762"/>
          <w:spacing w:val="-2"/>
        </w:rPr>
        <w:t xml:space="preserve"> Justice</w:t>
      </w:r>
    </w:p>
    <w:p w:rsidR="007511A3" w:rsidRDefault="00073D0E">
      <w:pPr>
        <w:pStyle w:val="BodyText"/>
        <w:spacing w:before="23" w:line="259" w:lineRule="auto"/>
        <w:ind w:left="120"/>
      </w:pPr>
      <w:r>
        <w:t>One</w:t>
      </w:r>
      <w:r>
        <w:rPr>
          <w:spacing w:val="-1"/>
        </w:rPr>
        <w:t xml:space="preserve"> </w:t>
      </w:r>
      <w:r>
        <w:t>of</w:t>
      </w:r>
      <w:r>
        <w:rPr>
          <w:spacing w:val="-5"/>
        </w:rPr>
        <w:t xml:space="preserve"> </w:t>
      </w:r>
      <w:r>
        <w:t>the</w:t>
      </w:r>
      <w:r>
        <w:rPr>
          <w:spacing w:val="-4"/>
        </w:rPr>
        <w:t xml:space="preserve"> </w:t>
      </w:r>
      <w:r>
        <w:t>essential</w:t>
      </w:r>
      <w:r>
        <w:rPr>
          <w:spacing w:val="-2"/>
        </w:rPr>
        <w:t xml:space="preserve"> </w:t>
      </w:r>
      <w:r>
        <w:t>factors</w:t>
      </w:r>
      <w:r>
        <w:rPr>
          <w:spacing w:val="-4"/>
        </w:rPr>
        <w:t xml:space="preserve"> </w:t>
      </w:r>
      <w:r>
        <w:t>for</w:t>
      </w:r>
      <w:r>
        <w:rPr>
          <w:spacing w:val="-2"/>
        </w:rPr>
        <w:t xml:space="preserve"> </w:t>
      </w:r>
      <w:r>
        <w:t>institutionalizing</w:t>
      </w:r>
      <w:r>
        <w:rPr>
          <w:spacing w:val="-3"/>
        </w:rPr>
        <w:t xml:space="preserve"> </w:t>
      </w:r>
      <w:r>
        <w:t>diversity,</w:t>
      </w:r>
      <w:r>
        <w:rPr>
          <w:spacing w:val="-4"/>
        </w:rPr>
        <w:t xml:space="preserve"> </w:t>
      </w:r>
      <w:r>
        <w:t>equity,</w:t>
      </w:r>
      <w:r>
        <w:rPr>
          <w:spacing w:val="-2"/>
        </w:rPr>
        <w:t xml:space="preserve"> </w:t>
      </w:r>
      <w:r>
        <w:t>inclusion,</w:t>
      </w:r>
      <w:r>
        <w:rPr>
          <w:spacing w:val="-2"/>
        </w:rPr>
        <w:t xml:space="preserve"> </w:t>
      </w:r>
      <w:r>
        <w:t>and</w:t>
      </w:r>
      <w:r>
        <w:rPr>
          <w:spacing w:val="-3"/>
        </w:rPr>
        <w:t xml:space="preserve"> </w:t>
      </w:r>
      <w:r>
        <w:t>justice</w:t>
      </w:r>
      <w:r>
        <w:rPr>
          <w:spacing w:val="-1"/>
        </w:rPr>
        <w:t xml:space="preserve"> </w:t>
      </w:r>
      <w:r>
        <w:t>at</w:t>
      </w:r>
      <w:r>
        <w:rPr>
          <w:spacing w:val="-1"/>
        </w:rPr>
        <w:t xml:space="preserve"> </w:t>
      </w:r>
      <w:r>
        <w:t>the</w:t>
      </w:r>
      <w:r>
        <w:rPr>
          <w:spacing w:val="-4"/>
        </w:rPr>
        <w:t xml:space="preserve"> </w:t>
      </w:r>
      <w:r>
        <w:t>ICRE</w:t>
      </w:r>
      <w:r>
        <w:rPr>
          <w:spacing w:val="-4"/>
        </w:rPr>
        <w:t xml:space="preserve"> </w:t>
      </w:r>
      <w:r>
        <w:t>is</w:t>
      </w:r>
      <w:r>
        <w:rPr>
          <w:spacing w:val="-2"/>
        </w:rPr>
        <w:t xml:space="preserve"> </w:t>
      </w:r>
      <w:r>
        <w:t>the degree to which faculty are involved in the implementation and advancement of epistemologies, pedagogies, and service related to DEIJ.</w:t>
      </w:r>
    </w:p>
    <w:p w:rsidR="007511A3" w:rsidRDefault="007511A3">
      <w:pPr>
        <w:pStyle w:val="BodyText"/>
        <w:spacing w:before="9"/>
        <w:rPr>
          <w:sz w:val="12"/>
        </w:rPr>
      </w:pPr>
    </w:p>
    <w:tbl>
      <w:tblPr>
        <w:tblW w:w="0" w:type="auto"/>
        <w:tblInd w:w="132"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CellMar>
          <w:left w:w="0" w:type="dxa"/>
          <w:right w:w="0" w:type="dxa"/>
        </w:tblCellMar>
        <w:tblLook w:val="01E0" w:firstRow="1" w:lastRow="1" w:firstColumn="1" w:lastColumn="1" w:noHBand="0" w:noVBand="0"/>
      </w:tblPr>
      <w:tblGrid>
        <w:gridCol w:w="1229"/>
        <w:gridCol w:w="3682"/>
        <w:gridCol w:w="1531"/>
        <w:gridCol w:w="1795"/>
      </w:tblGrid>
      <w:tr w:rsidR="007511A3">
        <w:trPr>
          <w:trHeight w:val="287"/>
        </w:trPr>
        <w:tc>
          <w:tcPr>
            <w:tcW w:w="1229" w:type="dxa"/>
            <w:tcBorders>
              <w:top w:val="nil"/>
              <w:left w:val="nil"/>
              <w:bottom w:val="nil"/>
              <w:right w:val="nil"/>
            </w:tcBorders>
            <w:shd w:val="clear" w:color="auto" w:fill="4471C4"/>
          </w:tcPr>
          <w:p w:rsidR="007511A3" w:rsidRDefault="00073D0E">
            <w:pPr>
              <w:pStyle w:val="TableParagraph"/>
              <w:spacing w:before="9" w:line="259" w:lineRule="exact"/>
              <w:ind w:left="112"/>
              <w:rPr>
                <w:rFonts w:ascii="Calibri"/>
                <w:b/>
              </w:rPr>
            </w:pPr>
            <w:r>
              <w:rPr>
                <w:rFonts w:ascii="Calibri"/>
                <w:b/>
                <w:color w:val="FFFFFF"/>
                <w:spacing w:val="-2"/>
              </w:rPr>
              <w:t>Dimension</w:t>
            </w:r>
          </w:p>
        </w:tc>
        <w:tc>
          <w:tcPr>
            <w:tcW w:w="3682" w:type="dxa"/>
            <w:tcBorders>
              <w:top w:val="nil"/>
              <w:left w:val="nil"/>
              <w:bottom w:val="nil"/>
              <w:right w:val="nil"/>
            </w:tcBorders>
            <w:shd w:val="clear" w:color="auto" w:fill="4471C4"/>
          </w:tcPr>
          <w:p w:rsidR="007511A3" w:rsidRDefault="00073D0E">
            <w:pPr>
              <w:pStyle w:val="TableParagraph"/>
              <w:spacing w:before="9" w:line="259" w:lineRule="exact"/>
              <w:ind w:left="107"/>
              <w:rPr>
                <w:rFonts w:ascii="Calibri"/>
                <w:b/>
              </w:rPr>
            </w:pPr>
            <w:r>
              <w:rPr>
                <w:rFonts w:ascii="Calibri"/>
                <w:b/>
                <w:color w:val="FFFFFF"/>
                <w:spacing w:val="-2"/>
              </w:rPr>
              <w:t>Components</w:t>
            </w:r>
          </w:p>
        </w:tc>
        <w:tc>
          <w:tcPr>
            <w:tcW w:w="1531" w:type="dxa"/>
            <w:tcBorders>
              <w:top w:val="nil"/>
              <w:left w:val="nil"/>
              <w:bottom w:val="nil"/>
              <w:right w:val="nil"/>
            </w:tcBorders>
            <w:shd w:val="clear" w:color="auto" w:fill="4471C4"/>
          </w:tcPr>
          <w:p w:rsidR="007511A3" w:rsidRDefault="00073D0E">
            <w:pPr>
              <w:pStyle w:val="TableParagraph"/>
              <w:spacing w:before="9" w:line="259" w:lineRule="exact"/>
              <w:ind w:left="112"/>
              <w:rPr>
                <w:rFonts w:ascii="Calibri"/>
                <w:b/>
              </w:rPr>
            </w:pPr>
            <w:r>
              <w:rPr>
                <w:rFonts w:ascii="Calibri"/>
                <w:b/>
                <w:color w:val="FFFFFF"/>
                <w:spacing w:val="-2"/>
              </w:rPr>
              <w:t>Finding</w:t>
            </w:r>
          </w:p>
        </w:tc>
        <w:tc>
          <w:tcPr>
            <w:tcW w:w="1795" w:type="dxa"/>
            <w:tcBorders>
              <w:top w:val="nil"/>
              <w:left w:val="nil"/>
              <w:bottom w:val="nil"/>
              <w:right w:val="nil"/>
            </w:tcBorders>
            <w:shd w:val="clear" w:color="auto" w:fill="4471C4"/>
          </w:tcPr>
          <w:p w:rsidR="007511A3" w:rsidRDefault="00073D0E">
            <w:pPr>
              <w:pStyle w:val="TableParagraph"/>
              <w:spacing w:before="9" w:line="259" w:lineRule="exact"/>
              <w:ind w:left="112"/>
              <w:rPr>
                <w:rFonts w:ascii="Calibri"/>
                <w:b/>
              </w:rPr>
            </w:pPr>
            <w:r>
              <w:rPr>
                <w:rFonts w:ascii="Calibri"/>
                <w:b/>
                <w:color w:val="FFFFFF"/>
              </w:rPr>
              <w:t>Focus</w:t>
            </w:r>
            <w:r>
              <w:rPr>
                <w:rFonts w:ascii="Calibri"/>
                <w:b/>
                <w:color w:val="FFFFFF"/>
                <w:spacing w:val="-3"/>
              </w:rPr>
              <w:t xml:space="preserve"> </w:t>
            </w:r>
            <w:r>
              <w:rPr>
                <w:rFonts w:ascii="Calibri"/>
                <w:b/>
                <w:color w:val="FFFFFF"/>
              </w:rPr>
              <w:t>Area</w:t>
            </w:r>
            <w:r>
              <w:rPr>
                <w:rFonts w:ascii="Calibri"/>
                <w:b/>
                <w:color w:val="FFFFFF"/>
                <w:spacing w:val="-3"/>
              </w:rPr>
              <w:t xml:space="preserve"> </w:t>
            </w:r>
            <w:r>
              <w:rPr>
                <w:rFonts w:ascii="Calibri"/>
                <w:b/>
                <w:color w:val="FFFFFF"/>
                <w:spacing w:val="-2"/>
              </w:rPr>
              <w:t>(Y/N)</w:t>
            </w:r>
          </w:p>
        </w:tc>
      </w:tr>
      <w:tr w:rsidR="007511A3">
        <w:trPr>
          <w:trHeight w:val="268"/>
        </w:trPr>
        <w:tc>
          <w:tcPr>
            <w:tcW w:w="1229" w:type="dxa"/>
            <w:vMerge w:val="restart"/>
            <w:tcBorders>
              <w:top w:val="nil"/>
            </w:tcBorders>
            <w:shd w:val="clear" w:color="auto" w:fill="D9E1F3"/>
          </w:tcPr>
          <w:p w:rsidR="007511A3" w:rsidRDefault="007511A3">
            <w:pPr>
              <w:pStyle w:val="TableParagraph"/>
              <w:rPr>
                <w:rFonts w:ascii="Calibri"/>
              </w:rPr>
            </w:pPr>
          </w:p>
          <w:p w:rsidR="007511A3" w:rsidRDefault="007511A3">
            <w:pPr>
              <w:pStyle w:val="TableParagraph"/>
              <w:spacing w:before="6"/>
              <w:rPr>
                <w:rFonts w:ascii="Calibri"/>
                <w:sz w:val="23"/>
              </w:rPr>
            </w:pPr>
          </w:p>
          <w:p w:rsidR="007511A3" w:rsidRDefault="00073D0E">
            <w:pPr>
              <w:pStyle w:val="TableParagraph"/>
              <w:spacing w:before="1"/>
              <w:ind w:left="107"/>
              <w:rPr>
                <w:rFonts w:ascii="Calibri"/>
                <w:b/>
              </w:rPr>
            </w:pPr>
            <w:r>
              <w:rPr>
                <w:rFonts w:ascii="Calibri"/>
                <w:b/>
                <w:spacing w:val="-2"/>
              </w:rPr>
              <w:t>Curriculum</w:t>
            </w:r>
          </w:p>
        </w:tc>
        <w:tc>
          <w:tcPr>
            <w:tcW w:w="3682" w:type="dxa"/>
            <w:tcBorders>
              <w:top w:val="nil"/>
            </w:tcBorders>
            <w:shd w:val="clear" w:color="auto" w:fill="D9E1F3"/>
          </w:tcPr>
          <w:p w:rsidR="007511A3" w:rsidRDefault="00073D0E">
            <w:pPr>
              <w:pStyle w:val="TableParagraph"/>
              <w:spacing w:line="249" w:lineRule="exact"/>
              <w:ind w:left="102"/>
              <w:rPr>
                <w:rFonts w:ascii="Calibri"/>
              </w:rPr>
            </w:pPr>
            <w:r>
              <w:rPr>
                <w:rFonts w:ascii="Calibri"/>
              </w:rPr>
              <w:t>Course</w:t>
            </w:r>
            <w:r>
              <w:rPr>
                <w:rFonts w:ascii="Calibri"/>
                <w:spacing w:val="-4"/>
              </w:rPr>
              <w:t xml:space="preserve"> </w:t>
            </w:r>
            <w:r>
              <w:rPr>
                <w:rFonts w:ascii="Calibri"/>
              </w:rPr>
              <w:t>Level</w:t>
            </w:r>
            <w:r>
              <w:rPr>
                <w:rFonts w:ascii="Calibri"/>
                <w:spacing w:val="-3"/>
              </w:rPr>
              <w:t xml:space="preserve"> </w:t>
            </w:r>
            <w:r>
              <w:rPr>
                <w:rFonts w:ascii="Calibri"/>
                <w:spacing w:val="-2"/>
              </w:rPr>
              <w:t>Attention</w:t>
            </w:r>
          </w:p>
        </w:tc>
        <w:tc>
          <w:tcPr>
            <w:tcW w:w="1531" w:type="dxa"/>
            <w:tcBorders>
              <w:top w:val="nil"/>
            </w:tcBorders>
            <w:shd w:val="clear" w:color="auto" w:fill="D9E1F3"/>
          </w:tcPr>
          <w:p w:rsidR="007511A3" w:rsidRDefault="00073D0E">
            <w:pPr>
              <w:pStyle w:val="TableParagraph"/>
              <w:spacing w:line="249" w:lineRule="exact"/>
              <w:ind w:left="107"/>
              <w:rPr>
                <w:rFonts w:ascii="Calibri"/>
              </w:rPr>
            </w:pPr>
            <w:r>
              <w:rPr>
                <w:rFonts w:ascii="Calibri"/>
                <w:spacing w:val="-2"/>
              </w:rPr>
              <w:t>Emerging</w:t>
            </w:r>
          </w:p>
        </w:tc>
        <w:tc>
          <w:tcPr>
            <w:tcW w:w="1795" w:type="dxa"/>
            <w:tcBorders>
              <w:top w:val="nil"/>
            </w:tcBorders>
            <w:shd w:val="clear" w:color="auto" w:fill="D9E1F3"/>
          </w:tcPr>
          <w:p w:rsidR="007511A3" w:rsidRDefault="00073D0E">
            <w:pPr>
              <w:pStyle w:val="TableParagraph"/>
              <w:spacing w:line="249" w:lineRule="exact"/>
              <w:ind w:left="107"/>
              <w:rPr>
                <w:rFonts w:ascii="Calibri"/>
              </w:rPr>
            </w:pPr>
            <w:r>
              <w:rPr>
                <w:rFonts w:ascii="Calibri"/>
              </w:rPr>
              <w:t>Y</w:t>
            </w:r>
          </w:p>
        </w:tc>
      </w:tr>
      <w:tr w:rsidR="007511A3">
        <w:trPr>
          <w:trHeight w:val="268"/>
        </w:trPr>
        <w:tc>
          <w:tcPr>
            <w:tcW w:w="1229" w:type="dxa"/>
            <w:vMerge/>
            <w:tcBorders>
              <w:top w:val="nil"/>
            </w:tcBorders>
            <w:shd w:val="clear" w:color="auto" w:fill="D9E1F3"/>
          </w:tcPr>
          <w:p w:rsidR="007511A3" w:rsidRDefault="007511A3">
            <w:pPr>
              <w:rPr>
                <w:sz w:val="2"/>
                <w:szCs w:val="2"/>
              </w:rPr>
            </w:pPr>
          </w:p>
        </w:tc>
        <w:tc>
          <w:tcPr>
            <w:tcW w:w="3682" w:type="dxa"/>
          </w:tcPr>
          <w:p w:rsidR="007511A3" w:rsidRDefault="00073D0E">
            <w:pPr>
              <w:pStyle w:val="TableParagraph"/>
              <w:spacing w:line="248" w:lineRule="exact"/>
              <w:ind w:left="102"/>
              <w:rPr>
                <w:rFonts w:ascii="Calibri"/>
              </w:rPr>
            </w:pPr>
            <w:r>
              <w:rPr>
                <w:rFonts w:ascii="Calibri"/>
              </w:rPr>
              <w:t>Track</w:t>
            </w:r>
            <w:r>
              <w:rPr>
                <w:rFonts w:ascii="Calibri"/>
                <w:spacing w:val="-4"/>
              </w:rPr>
              <w:t xml:space="preserve"> </w:t>
            </w:r>
            <w:r>
              <w:rPr>
                <w:rFonts w:ascii="Calibri"/>
              </w:rPr>
              <w:t>Level</w:t>
            </w:r>
            <w:r>
              <w:rPr>
                <w:rFonts w:ascii="Calibri"/>
                <w:spacing w:val="-1"/>
              </w:rPr>
              <w:t xml:space="preserve"> </w:t>
            </w:r>
            <w:r>
              <w:rPr>
                <w:rFonts w:ascii="Calibri"/>
                <w:spacing w:val="-2"/>
              </w:rPr>
              <w:t>Attention</w:t>
            </w:r>
          </w:p>
        </w:tc>
        <w:tc>
          <w:tcPr>
            <w:tcW w:w="1531" w:type="dxa"/>
          </w:tcPr>
          <w:p w:rsidR="007511A3" w:rsidRDefault="00073D0E">
            <w:pPr>
              <w:pStyle w:val="TableParagraph"/>
              <w:spacing w:line="248" w:lineRule="exact"/>
              <w:ind w:left="107"/>
              <w:rPr>
                <w:rFonts w:ascii="Calibri"/>
              </w:rPr>
            </w:pPr>
            <w:r>
              <w:rPr>
                <w:rFonts w:ascii="Calibri"/>
                <w:spacing w:val="-2"/>
              </w:rPr>
              <w:t>Emerging</w:t>
            </w:r>
          </w:p>
        </w:tc>
        <w:tc>
          <w:tcPr>
            <w:tcW w:w="1795" w:type="dxa"/>
          </w:tcPr>
          <w:p w:rsidR="007511A3" w:rsidRDefault="00073D0E">
            <w:pPr>
              <w:pStyle w:val="TableParagraph"/>
              <w:spacing w:line="248" w:lineRule="exact"/>
              <w:ind w:left="107"/>
              <w:rPr>
                <w:rFonts w:ascii="Calibri"/>
              </w:rPr>
            </w:pPr>
            <w:r>
              <w:rPr>
                <w:rFonts w:ascii="Calibri"/>
              </w:rPr>
              <w:t>N</w:t>
            </w:r>
          </w:p>
        </w:tc>
      </w:tr>
      <w:tr w:rsidR="007511A3">
        <w:trPr>
          <w:trHeight w:val="268"/>
        </w:trPr>
        <w:tc>
          <w:tcPr>
            <w:tcW w:w="1229" w:type="dxa"/>
            <w:vMerge/>
            <w:tcBorders>
              <w:top w:val="nil"/>
            </w:tcBorders>
            <w:shd w:val="clear" w:color="auto" w:fill="D9E1F3"/>
          </w:tcPr>
          <w:p w:rsidR="007511A3" w:rsidRDefault="007511A3">
            <w:pPr>
              <w:rPr>
                <w:sz w:val="2"/>
                <w:szCs w:val="2"/>
              </w:rPr>
            </w:pPr>
          </w:p>
        </w:tc>
        <w:tc>
          <w:tcPr>
            <w:tcW w:w="3682" w:type="dxa"/>
            <w:shd w:val="clear" w:color="auto" w:fill="D9E1F3"/>
          </w:tcPr>
          <w:p w:rsidR="007511A3" w:rsidRDefault="00073D0E">
            <w:pPr>
              <w:pStyle w:val="TableParagraph"/>
              <w:spacing w:line="248" w:lineRule="exact"/>
              <w:ind w:left="102"/>
              <w:rPr>
                <w:rFonts w:ascii="Calibri"/>
              </w:rPr>
            </w:pPr>
            <w:r>
              <w:rPr>
                <w:rFonts w:ascii="Calibri"/>
              </w:rPr>
              <w:t>Course</w:t>
            </w:r>
            <w:r>
              <w:rPr>
                <w:rFonts w:ascii="Calibri"/>
                <w:spacing w:val="-3"/>
              </w:rPr>
              <w:t xml:space="preserve"> </w:t>
            </w:r>
            <w:r>
              <w:rPr>
                <w:rFonts w:ascii="Calibri"/>
                <w:spacing w:val="-2"/>
              </w:rPr>
              <w:t>Audit</w:t>
            </w:r>
          </w:p>
        </w:tc>
        <w:tc>
          <w:tcPr>
            <w:tcW w:w="1531" w:type="dxa"/>
            <w:shd w:val="clear" w:color="auto" w:fill="D9E1F3"/>
          </w:tcPr>
          <w:p w:rsidR="007511A3" w:rsidRDefault="00073D0E">
            <w:pPr>
              <w:pStyle w:val="TableParagraph"/>
              <w:spacing w:line="248" w:lineRule="exact"/>
              <w:ind w:left="107"/>
              <w:rPr>
                <w:rFonts w:ascii="Calibri"/>
              </w:rPr>
            </w:pPr>
            <w:r>
              <w:rPr>
                <w:rFonts w:ascii="Calibri"/>
                <w:spacing w:val="-2"/>
              </w:rPr>
              <w:t>Emerging</w:t>
            </w:r>
          </w:p>
        </w:tc>
        <w:tc>
          <w:tcPr>
            <w:tcW w:w="1795" w:type="dxa"/>
            <w:shd w:val="clear" w:color="auto" w:fill="D9E1F3"/>
          </w:tcPr>
          <w:p w:rsidR="007511A3" w:rsidRDefault="00073D0E">
            <w:pPr>
              <w:pStyle w:val="TableParagraph"/>
              <w:spacing w:line="248" w:lineRule="exact"/>
              <w:ind w:left="107"/>
              <w:rPr>
                <w:rFonts w:ascii="Calibri"/>
              </w:rPr>
            </w:pPr>
            <w:r>
              <w:rPr>
                <w:rFonts w:ascii="Calibri"/>
              </w:rPr>
              <w:t>Y</w:t>
            </w:r>
          </w:p>
        </w:tc>
      </w:tr>
      <w:tr w:rsidR="007511A3">
        <w:trPr>
          <w:trHeight w:val="268"/>
        </w:trPr>
        <w:tc>
          <w:tcPr>
            <w:tcW w:w="1229" w:type="dxa"/>
            <w:vMerge/>
            <w:tcBorders>
              <w:top w:val="nil"/>
            </w:tcBorders>
            <w:shd w:val="clear" w:color="auto" w:fill="D9E1F3"/>
          </w:tcPr>
          <w:p w:rsidR="007511A3" w:rsidRDefault="007511A3">
            <w:pPr>
              <w:rPr>
                <w:sz w:val="2"/>
                <w:szCs w:val="2"/>
              </w:rPr>
            </w:pPr>
          </w:p>
        </w:tc>
        <w:tc>
          <w:tcPr>
            <w:tcW w:w="3682" w:type="dxa"/>
          </w:tcPr>
          <w:p w:rsidR="007511A3" w:rsidRDefault="00073D0E">
            <w:pPr>
              <w:pStyle w:val="TableParagraph"/>
              <w:spacing w:line="248" w:lineRule="exact"/>
              <w:ind w:left="102"/>
              <w:rPr>
                <w:rFonts w:ascii="Calibri"/>
              </w:rPr>
            </w:pPr>
            <w:r>
              <w:rPr>
                <w:rFonts w:ascii="Calibri"/>
              </w:rPr>
              <w:t>Teaching</w:t>
            </w:r>
            <w:r>
              <w:rPr>
                <w:rFonts w:ascii="Calibri"/>
                <w:spacing w:val="-6"/>
              </w:rPr>
              <w:t xml:space="preserve"> </w:t>
            </w:r>
            <w:r>
              <w:rPr>
                <w:rFonts w:ascii="Calibri"/>
              </w:rPr>
              <w:t>and</w:t>
            </w:r>
            <w:r>
              <w:rPr>
                <w:rFonts w:ascii="Calibri"/>
                <w:spacing w:val="-5"/>
              </w:rPr>
              <w:t xml:space="preserve"> </w:t>
            </w:r>
            <w:r>
              <w:rPr>
                <w:rFonts w:ascii="Calibri"/>
              </w:rPr>
              <w:t>Learning</w:t>
            </w:r>
            <w:r>
              <w:rPr>
                <w:rFonts w:ascii="Calibri"/>
                <w:spacing w:val="-5"/>
              </w:rPr>
              <w:t xml:space="preserve"> </w:t>
            </w:r>
            <w:r>
              <w:rPr>
                <w:rFonts w:ascii="Calibri"/>
                <w:spacing w:val="-2"/>
              </w:rPr>
              <w:t>Resources</w:t>
            </w:r>
          </w:p>
        </w:tc>
        <w:tc>
          <w:tcPr>
            <w:tcW w:w="1531" w:type="dxa"/>
          </w:tcPr>
          <w:p w:rsidR="007511A3" w:rsidRDefault="00073D0E">
            <w:pPr>
              <w:pStyle w:val="TableParagraph"/>
              <w:spacing w:line="248" w:lineRule="exact"/>
              <w:ind w:left="107"/>
              <w:rPr>
                <w:rFonts w:ascii="Calibri"/>
              </w:rPr>
            </w:pPr>
            <w:r>
              <w:rPr>
                <w:rFonts w:ascii="Calibri"/>
                <w:spacing w:val="-2"/>
              </w:rPr>
              <w:t>Developing</w:t>
            </w:r>
          </w:p>
        </w:tc>
        <w:tc>
          <w:tcPr>
            <w:tcW w:w="1795" w:type="dxa"/>
          </w:tcPr>
          <w:p w:rsidR="007511A3" w:rsidRDefault="00073D0E">
            <w:pPr>
              <w:pStyle w:val="TableParagraph"/>
              <w:spacing w:line="248" w:lineRule="exact"/>
              <w:ind w:left="107"/>
              <w:rPr>
                <w:rFonts w:ascii="Calibri"/>
              </w:rPr>
            </w:pPr>
            <w:r>
              <w:rPr>
                <w:rFonts w:ascii="Calibri"/>
              </w:rPr>
              <w:t>N</w:t>
            </w:r>
          </w:p>
        </w:tc>
      </w:tr>
      <w:tr w:rsidR="007511A3">
        <w:trPr>
          <w:trHeight w:val="268"/>
        </w:trPr>
        <w:tc>
          <w:tcPr>
            <w:tcW w:w="1229" w:type="dxa"/>
            <w:vMerge/>
            <w:tcBorders>
              <w:top w:val="nil"/>
            </w:tcBorders>
            <w:shd w:val="clear" w:color="auto" w:fill="D9E1F3"/>
          </w:tcPr>
          <w:p w:rsidR="007511A3" w:rsidRDefault="007511A3">
            <w:pPr>
              <w:rPr>
                <w:sz w:val="2"/>
                <w:szCs w:val="2"/>
              </w:rPr>
            </w:pPr>
          </w:p>
        </w:tc>
        <w:tc>
          <w:tcPr>
            <w:tcW w:w="3682" w:type="dxa"/>
            <w:shd w:val="clear" w:color="auto" w:fill="D9E1F3"/>
          </w:tcPr>
          <w:p w:rsidR="007511A3" w:rsidRDefault="00073D0E">
            <w:pPr>
              <w:pStyle w:val="TableParagraph"/>
              <w:spacing w:line="248" w:lineRule="exact"/>
              <w:ind w:left="102"/>
              <w:rPr>
                <w:rFonts w:ascii="Calibri"/>
              </w:rPr>
            </w:pPr>
            <w:r>
              <w:rPr>
                <w:rFonts w:ascii="Calibri"/>
                <w:spacing w:val="-2"/>
              </w:rPr>
              <w:t>Service</w:t>
            </w:r>
          </w:p>
        </w:tc>
        <w:tc>
          <w:tcPr>
            <w:tcW w:w="1531" w:type="dxa"/>
            <w:shd w:val="clear" w:color="auto" w:fill="D9E1F3"/>
          </w:tcPr>
          <w:p w:rsidR="007511A3" w:rsidRDefault="00073D0E">
            <w:pPr>
              <w:pStyle w:val="TableParagraph"/>
              <w:spacing w:line="248" w:lineRule="exact"/>
              <w:ind w:left="107"/>
              <w:rPr>
                <w:rFonts w:ascii="Calibri"/>
              </w:rPr>
            </w:pPr>
            <w:r>
              <w:rPr>
                <w:rFonts w:ascii="Calibri"/>
                <w:spacing w:val="-2"/>
              </w:rPr>
              <w:t>Emerging</w:t>
            </w:r>
          </w:p>
        </w:tc>
        <w:tc>
          <w:tcPr>
            <w:tcW w:w="1795" w:type="dxa"/>
            <w:shd w:val="clear" w:color="auto" w:fill="D9E1F3"/>
          </w:tcPr>
          <w:p w:rsidR="007511A3" w:rsidRDefault="00073D0E">
            <w:pPr>
              <w:pStyle w:val="TableParagraph"/>
              <w:spacing w:line="248" w:lineRule="exact"/>
              <w:ind w:left="107"/>
              <w:rPr>
                <w:rFonts w:ascii="Calibri"/>
              </w:rPr>
            </w:pPr>
            <w:r>
              <w:rPr>
                <w:rFonts w:ascii="Calibri"/>
              </w:rPr>
              <w:t>N</w:t>
            </w:r>
          </w:p>
        </w:tc>
      </w:tr>
    </w:tbl>
    <w:p w:rsidR="007511A3" w:rsidRDefault="007511A3">
      <w:pPr>
        <w:pStyle w:val="BodyText"/>
      </w:pPr>
    </w:p>
    <w:p w:rsidR="007511A3" w:rsidRDefault="00073D0E">
      <w:pPr>
        <w:pStyle w:val="Heading3"/>
        <w:spacing w:before="187"/>
      </w:pPr>
      <w:bookmarkStart w:id="32" w:name="Staff_Engagement_and_Involvement_in_Dive"/>
      <w:bookmarkStart w:id="33" w:name="_bookmark16"/>
      <w:bookmarkEnd w:id="32"/>
      <w:bookmarkEnd w:id="33"/>
      <w:r>
        <w:rPr>
          <w:color w:val="1F3762"/>
        </w:rPr>
        <w:t>Staff</w:t>
      </w:r>
      <w:r>
        <w:rPr>
          <w:color w:val="1F3762"/>
          <w:spacing w:val="-4"/>
        </w:rPr>
        <w:t xml:space="preserve"> </w:t>
      </w:r>
      <w:r>
        <w:rPr>
          <w:color w:val="1F3762"/>
        </w:rPr>
        <w:t>Engagement</w:t>
      </w:r>
      <w:r>
        <w:rPr>
          <w:color w:val="1F3762"/>
          <w:spacing w:val="-2"/>
        </w:rPr>
        <w:t xml:space="preserve"> </w:t>
      </w:r>
      <w:r>
        <w:rPr>
          <w:color w:val="1F3762"/>
        </w:rPr>
        <w:t>and</w:t>
      </w:r>
      <w:r>
        <w:rPr>
          <w:color w:val="1F3762"/>
          <w:spacing w:val="-2"/>
        </w:rPr>
        <w:t xml:space="preserve"> </w:t>
      </w:r>
      <w:r>
        <w:rPr>
          <w:color w:val="1F3762"/>
        </w:rPr>
        <w:t>Involvement</w:t>
      </w:r>
      <w:r>
        <w:rPr>
          <w:color w:val="1F3762"/>
          <w:spacing w:val="-1"/>
        </w:rPr>
        <w:t xml:space="preserve"> </w:t>
      </w:r>
      <w:r>
        <w:rPr>
          <w:color w:val="1F3762"/>
        </w:rPr>
        <w:t>in</w:t>
      </w:r>
      <w:r>
        <w:rPr>
          <w:color w:val="1F3762"/>
          <w:spacing w:val="-2"/>
        </w:rPr>
        <w:t xml:space="preserve"> </w:t>
      </w:r>
      <w:r>
        <w:rPr>
          <w:color w:val="1F3762"/>
        </w:rPr>
        <w:t>Diversity,</w:t>
      </w:r>
      <w:r>
        <w:rPr>
          <w:color w:val="1F3762"/>
          <w:spacing w:val="-4"/>
        </w:rPr>
        <w:t xml:space="preserve"> </w:t>
      </w:r>
      <w:r>
        <w:rPr>
          <w:color w:val="1F3762"/>
        </w:rPr>
        <w:t>Equity,</w:t>
      </w:r>
      <w:r>
        <w:rPr>
          <w:color w:val="1F3762"/>
          <w:spacing w:val="-3"/>
        </w:rPr>
        <w:t xml:space="preserve"> </w:t>
      </w:r>
      <w:r>
        <w:rPr>
          <w:color w:val="1F3762"/>
        </w:rPr>
        <w:t>Inclusion,</w:t>
      </w:r>
      <w:r>
        <w:rPr>
          <w:color w:val="1F3762"/>
          <w:spacing w:val="-4"/>
        </w:rPr>
        <w:t xml:space="preserve"> </w:t>
      </w:r>
      <w:r>
        <w:rPr>
          <w:color w:val="1F3762"/>
        </w:rPr>
        <w:t>and</w:t>
      </w:r>
      <w:r>
        <w:rPr>
          <w:color w:val="1F3762"/>
          <w:spacing w:val="-1"/>
        </w:rPr>
        <w:t xml:space="preserve"> </w:t>
      </w:r>
      <w:r>
        <w:rPr>
          <w:color w:val="1F3762"/>
          <w:spacing w:val="-2"/>
        </w:rPr>
        <w:t>Justice</w:t>
      </w:r>
    </w:p>
    <w:p w:rsidR="007511A3" w:rsidRDefault="00073D0E">
      <w:pPr>
        <w:pStyle w:val="BodyText"/>
        <w:spacing w:before="24" w:line="259" w:lineRule="auto"/>
        <w:ind w:left="120" w:right="227"/>
      </w:pPr>
      <w:r>
        <w:t>One</w:t>
      </w:r>
      <w:r>
        <w:rPr>
          <w:spacing w:val="-2"/>
        </w:rPr>
        <w:t xml:space="preserve"> </w:t>
      </w:r>
      <w:r>
        <w:t>of</w:t>
      </w:r>
      <w:r>
        <w:rPr>
          <w:spacing w:val="-4"/>
        </w:rPr>
        <w:t xml:space="preserve"> </w:t>
      </w:r>
      <w:r>
        <w:t>the</w:t>
      </w:r>
      <w:r>
        <w:rPr>
          <w:spacing w:val="-4"/>
        </w:rPr>
        <w:t xml:space="preserve"> </w:t>
      </w:r>
      <w:r>
        <w:t>essential</w:t>
      </w:r>
      <w:r>
        <w:rPr>
          <w:spacing w:val="-3"/>
        </w:rPr>
        <w:t xml:space="preserve"> </w:t>
      </w:r>
      <w:r>
        <w:t>factors</w:t>
      </w:r>
      <w:r>
        <w:rPr>
          <w:spacing w:val="-4"/>
        </w:rPr>
        <w:t xml:space="preserve"> </w:t>
      </w:r>
      <w:r>
        <w:t>for</w:t>
      </w:r>
      <w:r>
        <w:rPr>
          <w:spacing w:val="-3"/>
        </w:rPr>
        <w:t xml:space="preserve"> </w:t>
      </w:r>
      <w:r>
        <w:t>institutionalizing</w:t>
      </w:r>
      <w:r>
        <w:rPr>
          <w:spacing w:val="-4"/>
        </w:rPr>
        <w:t xml:space="preserve"> </w:t>
      </w:r>
      <w:r>
        <w:t>diversity</w:t>
      </w:r>
      <w:r>
        <w:rPr>
          <w:spacing w:val="-2"/>
        </w:rPr>
        <w:t xml:space="preserve"> </w:t>
      </w:r>
      <w:r>
        <w:t>in</w:t>
      </w:r>
      <w:r>
        <w:rPr>
          <w:spacing w:val="-4"/>
        </w:rPr>
        <w:t xml:space="preserve"> </w:t>
      </w:r>
      <w:r>
        <w:t>higher</w:t>
      </w:r>
      <w:r>
        <w:rPr>
          <w:spacing w:val="-4"/>
        </w:rPr>
        <w:t xml:space="preserve"> </w:t>
      </w:r>
      <w:r>
        <w:t>education</w:t>
      </w:r>
      <w:r>
        <w:rPr>
          <w:spacing w:val="-4"/>
        </w:rPr>
        <w:t xml:space="preserve"> </w:t>
      </w:r>
      <w:r>
        <w:t>is</w:t>
      </w:r>
      <w:r>
        <w:rPr>
          <w:spacing w:val="-3"/>
        </w:rPr>
        <w:t xml:space="preserve"> </w:t>
      </w:r>
      <w:r>
        <w:t>the</w:t>
      </w:r>
      <w:r>
        <w:rPr>
          <w:spacing w:val="-2"/>
        </w:rPr>
        <w:t xml:space="preserve"> </w:t>
      </w:r>
      <w:r>
        <w:t>degree</w:t>
      </w:r>
      <w:r>
        <w:rPr>
          <w:spacing w:val="-2"/>
        </w:rPr>
        <w:t xml:space="preserve"> </w:t>
      </w:r>
      <w:r>
        <w:t>to</w:t>
      </w:r>
      <w:r>
        <w:rPr>
          <w:spacing w:val="-4"/>
        </w:rPr>
        <w:t xml:space="preserve"> </w:t>
      </w:r>
      <w:r>
        <w:t>which staff members are involved in implementation and advancement of DEIJ issues at the ICRE.</w:t>
      </w:r>
    </w:p>
    <w:p w:rsidR="007511A3" w:rsidRDefault="007511A3">
      <w:pPr>
        <w:pStyle w:val="BodyText"/>
        <w:spacing w:before="8"/>
        <w:rPr>
          <w:sz w:val="12"/>
        </w:rPr>
      </w:pPr>
    </w:p>
    <w:tbl>
      <w:tblPr>
        <w:tblW w:w="0" w:type="auto"/>
        <w:tblInd w:w="132"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CellMar>
          <w:left w:w="0" w:type="dxa"/>
          <w:right w:w="0" w:type="dxa"/>
        </w:tblCellMar>
        <w:tblLook w:val="01E0" w:firstRow="1" w:lastRow="1" w:firstColumn="1" w:lastColumn="1" w:noHBand="0" w:noVBand="0"/>
      </w:tblPr>
      <w:tblGrid>
        <w:gridCol w:w="2431"/>
        <w:gridCol w:w="3416"/>
        <w:gridCol w:w="1709"/>
        <w:gridCol w:w="1795"/>
      </w:tblGrid>
      <w:tr w:rsidR="007511A3">
        <w:trPr>
          <w:trHeight w:val="290"/>
        </w:trPr>
        <w:tc>
          <w:tcPr>
            <w:tcW w:w="2431" w:type="dxa"/>
            <w:tcBorders>
              <w:top w:val="nil"/>
              <w:left w:val="nil"/>
              <w:bottom w:val="nil"/>
              <w:right w:val="nil"/>
            </w:tcBorders>
            <w:shd w:val="clear" w:color="auto" w:fill="4471C4"/>
          </w:tcPr>
          <w:p w:rsidR="007511A3" w:rsidRDefault="00073D0E">
            <w:pPr>
              <w:pStyle w:val="TableParagraph"/>
              <w:spacing w:before="9" w:line="261" w:lineRule="exact"/>
              <w:ind w:left="112"/>
              <w:rPr>
                <w:rFonts w:ascii="Calibri"/>
                <w:b/>
              </w:rPr>
            </w:pPr>
            <w:r>
              <w:rPr>
                <w:rFonts w:ascii="Calibri"/>
                <w:b/>
                <w:color w:val="FFFFFF"/>
                <w:spacing w:val="-2"/>
              </w:rPr>
              <w:t>Dimension</w:t>
            </w:r>
          </w:p>
        </w:tc>
        <w:tc>
          <w:tcPr>
            <w:tcW w:w="3416" w:type="dxa"/>
            <w:tcBorders>
              <w:top w:val="nil"/>
              <w:left w:val="nil"/>
              <w:bottom w:val="nil"/>
              <w:right w:val="nil"/>
            </w:tcBorders>
            <w:shd w:val="clear" w:color="auto" w:fill="4471C4"/>
          </w:tcPr>
          <w:p w:rsidR="007511A3" w:rsidRDefault="00073D0E">
            <w:pPr>
              <w:pStyle w:val="TableParagraph"/>
              <w:spacing w:before="9" w:line="261" w:lineRule="exact"/>
              <w:ind w:left="105"/>
              <w:rPr>
                <w:rFonts w:ascii="Calibri"/>
                <w:b/>
              </w:rPr>
            </w:pPr>
            <w:r>
              <w:rPr>
                <w:rFonts w:ascii="Calibri"/>
                <w:b/>
                <w:color w:val="FFFFFF"/>
                <w:spacing w:val="-2"/>
              </w:rPr>
              <w:t>Components</w:t>
            </w:r>
          </w:p>
        </w:tc>
        <w:tc>
          <w:tcPr>
            <w:tcW w:w="1709" w:type="dxa"/>
            <w:tcBorders>
              <w:top w:val="nil"/>
              <w:left w:val="nil"/>
              <w:bottom w:val="nil"/>
              <w:right w:val="nil"/>
            </w:tcBorders>
            <w:shd w:val="clear" w:color="auto" w:fill="4471C4"/>
          </w:tcPr>
          <w:p w:rsidR="007511A3" w:rsidRDefault="00073D0E">
            <w:pPr>
              <w:pStyle w:val="TableParagraph"/>
              <w:spacing w:before="9" w:line="261" w:lineRule="exact"/>
              <w:ind w:left="109"/>
              <w:rPr>
                <w:rFonts w:ascii="Calibri"/>
                <w:b/>
              </w:rPr>
            </w:pPr>
            <w:r>
              <w:rPr>
                <w:rFonts w:ascii="Calibri"/>
                <w:b/>
                <w:color w:val="FFFFFF"/>
                <w:spacing w:val="-2"/>
              </w:rPr>
              <w:t>Finding</w:t>
            </w:r>
          </w:p>
        </w:tc>
        <w:tc>
          <w:tcPr>
            <w:tcW w:w="1795" w:type="dxa"/>
            <w:tcBorders>
              <w:top w:val="nil"/>
              <w:left w:val="nil"/>
              <w:bottom w:val="nil"/>
              <w:right w:val="nil"/>
            </w:tcBorders>
            <w:shd w:val="clear" w:color="auto" w:fill="4471C4"/>
          </w:tcPr>
          <w:p w:rsidR="007511A3" w:rsidRDefault="00073D0E">
            <w:pPr>
              <w:pStyle w:val="TableParagraph"/>
              <w:spacing w:before="9" w:line="261" w:lineRule="exact"/>
              <w:ind w:left="111"/>
              <w:rPr>
                <w:rFonts w:ascii="Calibri"/>
                <w:b/>
              </w:rPr>
            </w:pPr>
            <w:r>
              <w:rPr>
                <w:rFonts w:ascii="Calibri"/>
                <w:b/>
                <w:color w:val="FFFFFF"/>
              </w:rPr>
              <w:t>Focus</w:t>
            </w:r>
            <w:r>
              <w:rPr>
                <w:rFonts w:ascii="Calibri"/>
                <w:b/>
                <w:color w:val="FFFFFF"/>
                <w:spacing w:val="-3"/>
              </w:rPr>
              <w:t xml:space="preserve"> </w:t>
            </w:r>
            <w:r>
              <w:rPr>
                <w:rFonts w:ascii="Calibri"/>
                <w:b/>
                <w:color w:val="FFFFFF"/>
              </w:rPr>
              <w:t>Area</w:t>
            </w:r>
            <w:r>
              <w:rPr>
                <w:rFonts w:ascii="Calibri"/>
                <w:b/>
                <w:color w:val="FFFFFF"/>
                <w:spacing w:val="-3"/>
              </w:rPr>
              <w:t xml:space="preserve"> </w:t>
            </w:r>
            <w:r>
              <w:rPr>
                <w:rFonts w:ascii="Calibri"/>
                <w:b/>
                <w:color w:val="FFFFFF"/>
                <w:spacing w:val="-2"/>
              </w:rPr>
              <w:t>(Y/N)</w:t>
            </w:r>
          </w:p>
        </w:tc>
      </w:tr>
      <w:tr w:rsidR="007511A3">
        <w:trPr>
          <w:trHeight w:val="268"/>
        </w:trPr>
        <w:tc>
          <w:tcPr>
            <w:tcW w:w="2431" w:type="dxa"/>
            <w:vMerge w:val="restart"/>
            <w:tcBorders>
              <w:top w:val="nil"/>
            </w:tcBorders>
            <w:shd w:val="clear" w:color="auto" w:fill="D9E1F3"/>
          </w:tcPr>
          <w:p w:rsidR="007511A3" w:rsidRDefault="007511A3">
            <w:pPr>
              <w:pStyle w:val="TableParagraph"/>
              <w:rPr>
                <w:rFonts w:ascii="Calibri"/>
              </w:rPr>
            </w:pPr>
          </w:p>
          <w:p w:rsidR="007511A3" w:rsidRDefault="00073D0E">
            <w:pPr>
              <w:pStyle w:val="TableParagraph"/>
              <w:spacing w:before="148"/>
              <w:ind w:left="107"/>
              <w:rPr>
                <w:rFonts w:ascii="Calibri"/>
                <w:b/>
              </w:rPr>
            </w:pPr>
            <w:r>
              <w:rPr>
                <w:rFonts w:ascii="Calibri"/>
                <w:b/>
              </w:rPr>
              <w:t>Staff</w:t>
            </w:r>
            <w:r>
              <w:rPr>
                <w:rFonts w:ascii="Calibri"/>
                <w:b/>
                <w:spacing w:val="-4"/>
              </w:rPr>
              <w:t xml:space="preserve"> </w:t>
            </w:r>
            <w:r>
              <w:rPr>
                <w:rFonts w:ascii="Calibri"/>
                <w:b/>
                <w:spacing w:val="-2"/>
              </w:rPr>
              <w:t>Support</w:t>
            </w:r>
          </w:p>
        </w:tc>
        <w:tc>
          <w:tcPr>
            <w:tcW w:w="3416" w:type="dxa"/>
            <w:tcBorders>
              <w:top w:val="nil"/>
            </w:tcBorders>
            <w:shd w:val="clear" w:color="auto" w:fill="D9E1F3"/>
          </w:tcPr>
          <w:p w:rsidR="007511A3" w:rsidRDefault="00073D0E">
            <w:pPr>
              <w:pStyle w:val="TableParagraph"/>
              <w:spacing w:line="249" w:lineRule="exact"/>
              <w:ind w:left="100"/>
              <w:rPr>
                <w:rFonts w:ascii="Calibri"/>
              </w:rPr>
            </w:pPr>
            <w:r>
              <w:rPr>
                <w:rFonts w:ascii="Calibri"/>
              </w:rPr>
              <w:t>Knowledge</w:t>
            </w:r>
            <w:r>
              <w:rPr>
                <w:rFonts w:ascii="Calibri"/>
                <w:spacing w:val="-3"/>
              </w:rPr>
              <w:t xml:space="preserve"> </w:t>
            </w:r>
            <w:r>
              <w:rPr>
                <w:rFonts w:ascii="Calibri"/>
              </w:rPr>
              <w:t>and</w:t>
            </w:r>
            <w:r>
              <w:rPr>
                <w:rFonts w:ascii="Calibri"/>
                <w:spacing w:val="-4"/>
              </w:rPr>
              <w:t xml:space="preserve"> </w:t>
            </w:r>
            <w:r>
              <w:rPr>
                <w:rFonts w:ascii="Calibri"/>
                <w:spacing w:val="-2"/>
              </w:rPr>
              <w:t>Awareness</w:t>
            </w:r>
          </w:p>
        </w:tc>
        <w:tc>
          <w:tcPr>
            <w:tcW w:w="1709" w:type="dxa"/>
            <w:tcBorders>
              <w:top w:val="nil"/>
            </w:tcBorders>
            <w:shd w:val="clear" w:color="auto" w:fill="D9E1F3"/>
          </w:tcPr>
          <w:p w:rsidR="007511A3" w:rsidRDefault="00073D0E">
            <w:pPr>
              <w:pStyle w:val="TableParagraph"/>
              <w:spacing w:line="249" w:lineRule="exact"/>
              <w:ind w:left="104"/>
              <w:rPr>
                <w:rFonts w:ascii="Calibri"/>
              </w:rPr>
            </w:pPr>
            <w:r>
              <w:rPr>
                <w:rFonts w:ascii="Calibri"/>
                <w:spacing w:val="-2"/>
              </w:rPr>
              <w:t>Developing</w:t>
            </w:r>
          </w:p>
        </w:tc>
        <w:tc>
          <w:tcPr>
            <w:tcW w:w="1795" w:type="dxa"/>
            <w:tcBorders>
              <w:top w:val="nil"/>
            </w:tcBorders>
            <w:shd w:val="clear" w:color="auto" w:fill="D9E1F3"/>
          </w:tcPr>
          <w:p w:rsidR="007511A3" w:rsidRDefault="00073D0E">
            <w:pPr>
              <w:pStyle w:val="TableParagraph"/>
              <w:spacing w:line="249" w:lineRule="exact"/>
              <w:ind w:left="106"/>
              <w:rPr>
                <w:rFonts w:ascii="Calibri"/>
              </w:rPr>
            </w:pPr>
            <w:r>
              <w:rPr>
                <w:rFonts w:ascii="Calibri"/>
              </w:rPr>
              <w:t>Y</w:t>
            </w:r>
          </w:p>
        </w:tc>
      </w:tr>
      <w:tr w:rsidR="007511A3">
        <w:trPr>
          <w:trHeight w:val="268"/>
        </w:trPr>
        <w:tc>
          <w:tcPr>
            <w:tcW w:w="2431" w:type="dxa"/>
            <w:vMerge/>
            <w:tcBorders>
              <w:top w:val="nil"/>
            </w:tcBorders>
            <w:shd w:val="clear" w:color="auto" w:fill="D9E1F3"/>
          </w:tcPr>
          <w:p w:rsidR="007511A3" w:rsidRDefault="007511A3">
            <w:pPr>
              <w:rPr>
                <w:sz w:val="2"/>
                <w:szCs w:val="2"/>
              </w:rPr>
            </w:pPr>
          </w:p>
        </w:tc>
        <w:tc>
          <w:tcPr>
            <w:tcW w:w="3416" w:type="dxa"/>
          </w:tcPr>
          <w:p w:rsidR="007511A3" w:rsidRDefault="00073D0E">
            <w:pPr>
              <w:pStyle w:val="TableParagraph"/>
              <w:spacing w:line="248" w:lineRule="exact"/>
              <w:ind w:left="100"/>
              <w:rPr>
                <w:rFonts w:ascii="Calibri"/>
              </w:rPr>
            </w:pPr>
            <w:r>
              <w:rPr>
                <w:rFonts w:ascii="Calibri"/>
              </w:rPr>
              <w:t>Engagement</w:t>
            </w:r>
            <w:r>
              <w:rPr>
                <w:rFonts w:ascii="Calibri"/>
                <w:spacing w:val="-4"/>
              </w:rPr>
              <w:t xml:space="preserve"> </w:t>
            </w:r>
            <w:r>
              <w:rPr>
                <w:rFonts w:ascii="Calibri"/>
              </w:rPr>
              <w:t>and</w:t>
            </w:r>
            <w:r>
              <w:rPr>
                <w:rFonts w:ascii="Calibri"/>
                <w:spacing w:val="-5"/>
              </w:rPr>
              <w:t xml:space="preserve"> </w:t>
            </w:r>
            <w:r>
              <w:rPr>
                <w:rFonts w:ascii="Calibri"/>
                <w:spacing w:val="-2"/>
              </w:rPr>
              <w:t>Involvement</w:t>
            </w:r>
          </w:p>
        </w:tc>
        <w:tc>
          <w:tcPr>
            <w:tcW w:w="1709" w:type="dxa"/>
          </w:tcPr>
          <w:p w:rsidR="007511A3" w:rsidRDefault="00073D0E">
            <w:pPr>
              <w:pStyle w:val="TableParagraph"/>
              <w:spacing w:line="248" w:lineRule="exact"/>
              <w:ind w:left="104"/>
              <w:rPr>
                <w:rFonts w:ascii="Calibri"/>
              </w:rPr>
            </w:pPr>
            <w:r>
              <w:rPr>
                <w:rFonts w:ascii="Calibri"/>
                <w:spacing w:val="-2"/>
              </w:rPr>
              <w:t>Emerging</w:t>
            </w:r>
          </w:p>
        </w:tc>
        <w:tc>
          <w:tcPr>
            <w:tcW w:w="1795" w:type="dxa"/>
          </w:tcPr>
          <w:p w:rsidR="007511A3" w:rsidRDefault="00073D0E">
            <w:pPr>
              <w:pStyle w:val="TableParagraph"/>
              <w:spacing w:line="248" w:lineRule="exact"/>
              <w:ind w:left="106"/>
              <w:rPr>
                <w:rFonts w:ascii="Calibri"/>
              </w:rPr>
            </w:pPr>
            <w:r>
              <w:rPr>
                <w:rFonts w:ascii="Calibri"/>
              </w:rPr>
              <w:t>Y</w:t>
            </w:r>
          </w:p>
        </w:tc>
      </w:tr>
      <w:tr w:rsidR="007511A3">
        <w:trPr>
          <w:trHeight w:val="268"/>
        </w:trPr>
        <w:tc>
          <w:tcPr>
            <w:tcW w:w="2431" w:type="dxa"/>
            <w:vMerge/>
            <w:tcBorders>
              <w:top w:val="nil"/>
            </w:tcBorders>
            <w:shd w:val="clear" w:color="auto" w:fill="D9E1F3"/>
          </w:tcPr>
          <w:p w:rsidR="007511A3" w:rsidRDefault="007511A3">
            <w:pPr>
              <w:rPr>
                <w:sz w:val="2"/>
                <w:szCs w:val="2"/>
              </w:rPr>
            </w:pPr>
          </w:p>
        </w:tc>
        <w:tc>
          <w:tcPr>
            <w:tcW w:w="3416" w:type="dxa"/>
            <w:shd w:val="clear" w:color="auto" w:fill="D9E1F3"/>
          </w:tcPr>
          <w:p w:rsidR="007511A3" w:rsidRDefault="00073D0E">
            <w:pPr>
              <w:pStyle w:val="TableParagraph"/>
              <w:spacing w:line="248" w:lineRule="exact"/>
              <w:ind w:left="100"/>
              <w:rPr>
                <w:rFonts w:ascii="Calibri"/>
              </w:rPr>
            </w:pPr>
            <w:r>
              <w:rPr>
                <w:rFonts w:ascii="Calibri"/>
              </w:rPr>
              <w:t>Staff</w:t>
            </w:r>
            <w:r>
              <w:rPr>
                <w:rFonts w:ascii="Calibri"/>
                <w:spacing w:val="-3"/>
              </w:rPr>
              <w:t xml:space="preserve"> </w:t>
            </w:r>
            <w:r>
              <w:rPr>
                <w:rFonts w:ascii="Calibri"/>
                <w:spacing w:val="-2"/>
              </w:rPr>
              <w:t>Incentives</w:t>
            </w:r>
          </w:p>
        </w:tc>
        <w:tc>
          <w:tcPr>
            <w:tcW w:w="1709" w:type="dxa"/>
            <w:shd w:val="clear" w:color="auto" w:fill="D9E1F3"/>
          </w:tcPr>
          <w:p w:rsidR="007511A3" w:rsidRDefault="00073D0E">
            <w:pPr>
              <w:pStyle w:val="TableParagraph"/>
              <w:spacing w:line="248" w:lineRule="exact"/>
              <w:ind w:left="104"/>
              <w:rPr>
                <w:rFonts w:ascii="Calibri"/>
              </w:rPr>
            </w:pPr>
            <w:r>
              <w:rPr>
                <w:rFonts w:ascii="Calibri"/>
                <w:spacing w:val="-2"/>
              </w:rPr>
              <w:t>Developing</w:t>
            </w:r>
          </w:p>
        </w:tc>
        <w:tc>
          <w:tcPr>
            <w:tcW w:w="1795" w:type="dxa"/>
            <w:shd w:val="clear" w:color="auto" w:fill="D9E1F3"/>
          </w:tcPr>
          <w:p w:rsidR="007511A3" w:rsidRDefault="00073D0E">
            <w:pPr>
              <w:pStyle w:val="TableParagraph"/>
              <w:spacing w:line="248" w:lineRule="exact"/>
              <w:ind w:left="106"/>
              <w:rPr>
                <w:rFonts w:ascii="Calibri"/>
              </w:rPr>
            </w:pPr>
            <w:r>
              <w:rPr>
                <w:rFonts w:ascii="Calibri"/>
              </w:rPr>
              <w:t>N</w:t>
            </w:r>
          </w:p>
        </w:tc>
      </w:tr>
      <w:tr w:rsidR="007511A3">
        <w:trPr>
          <w:trHeight w:val="268"/>
        </w:trPr>
        <w:tc>
          <w:tcPr>
            <w:tcW w:w="2431" w:type="dxa"/>
            <w:vMerge/>
            <w:tcBorders>
              <w:top w:val="nil"/>
            </w:tcBorders>
            <w:shd w:val="clear" w:color="auto" w:fill="D9E1F3"/>
          </w:tcPr>
          <w:p w:rsidR="007511A3" w:rsidRDefault="007511A3">
            <w:pPr>
              <w:rPr>
                <w:sz w:val="2"/>
                <w:szCs w:val="2"/>
              </w:rPr>
            </w:pPr>
          </w:p>
        </w:tc>
        <w:tc>
          <w:tcPr>
            <w:tcW w:w="3416" w:type="dxa"/>
          </w:tcPr>
          <w:p w:rsidR="007511A3" w:rsidRDefault="00073D0E">
            <w:pPr>
              <w:pStyle w:val="TableParagraph"/>
              <w:spacing w:line="248" w:lineRule="exact"/>
              <w:ind w:left="100"/>
              <w:rPr>
                <w:rFonts w:ascii="Calibri"/>
              </w:rPr>
            </w:pPr>
            <w:r>
              <w:rPr>
                <w:rFonts w:ascii="Calibri"/>
              </w:rPr>
              <w:t>Staff</w:t>
            </w:r>
            <w:r>
              <w:rPr>
                <w:rFonts w:ascii="Calibri"/>
                <w:spacing w:val="-3"/>
              </w:rPr>
              <w:t xml:space="preserve"> </w:t>
            </w:r>
            <w:r>
              <w:rPr>
                <w:rFonts w:ascii="Calibri"/>
                <w:spacing w:val="-2"/>
              </w:rPr>
              <w:t>Recognition</w:t>
            </w:r>
          </w:p>
        </w:tc>
        <w:tc>
          <w:tcPr>
            <w:tcW w:w="1709" w:type="dxa"/>
          </w:tcPr>
          <w:p w:rsidR="007511A3" w:rsidRDefault="00073D0E">
            <w:pPr>
              <w:pStyle w:val="TableParagraph"/>
              <w:spacing w:line="248" w:lineRule="exact"/>
              <w:ind w:left="104"/>
              <w:rPr>
                <w:rFonts w:ascii="Calibri"/>
              </w:rPr>
            </w:pPr>
            <w:r>
              <w:rPr>
                <w:rFonts w:ascii="Calibri"/>
                <w:spacing w:val="-2"/>
              </w:rPr>
              <w:t>Developing</w:t>
            </w:r>
          </w:p>
        </w:tc>
        <w:tc>
          <w:tcPr>
            <w:tcW w:w="1795" w:type="dxa"/>
          </w:tcPr>
          <w:p w:rsidR="007511A3" w:rsidRDefault="00073D0E">
            <w:pPr>
              <w:pStyle w:val="TableParagraph"/>
              <w:spacing w:line="248" w:lineRule="exact"/>
              <w:ind w:left="106"/>
              <w:rPr>
                <w:rFonts w:ascii="Calibri"/>
              </w:rPr>
            </w:pPr>
            <w:r>
              <w:rPr>
                <w:rFonts w:ascii="Calibri"/>
              </w:rPr>
              <w:t>N</w:t>
            </w:r>
          </w:p>
        </w:tc>
      </w:tr>
    </w:tbl>
    <w:p w:rsidR="007511A3" w:rsidRDefault="007511A3">
      <w:pPr>
        <w:pStyle w:val="BodyText"/>
      </w:pPr>
    </w:p>
    <w:p w:rsidR="007511A3" w:rsidRDefault="00073D0E">
      <w:pPr>
        <w:pStyle w:val="Heading3"/>
        <w:spacing w:before="186"/>
      </w:pPr>
      <w:bookmarkStart w:id="34" w:name="Student_Support_for_and_Involvement_in_D"/>
      <w:bookmarkStart w:id="35" w:name="_bookmark17"/>
      <w:bookmarkEnd w:id="34"/>
      <w:bookmarkEnd w:id="35"/>
      <w:r>
        <w:rPr>
          <w:color w:val="1F3762"/>
        </w:rPr>
        <w:t>Student</w:t>
      </w:r>
      <w:r>
        <w:rPr>
          <w:color w:val="1F3762"/>
          <w:spacing w:val="-4"/>
        </w:rPr>
        <w:t xml:space="preserve"> </w:t>
      </w:r>
      <w:r>
        <w:rPr>
          <w:color w:val="1F3762"/>
        </w:rPr>
        <w:t>Support</w:t>
      </w:r>
      <w:r>
        <w:rPr>
          <w:color w:val="1F3762"/>
          <w:spacing w:val="-2"/>
        </w:rPr>
        <w:t xml:space="preserve"> </w:t>
      </w:r>
      <w:r>
        <w:rPr>
          <w:color w:val="1F3762"/>
        </w:rPr>
        <w:t>for</w:t>
      </w:r>
      <w:r>
        <w:rPr>
          <w:color w:val="1F3762"/>
          <w:spacing w:val="-4"/>
        </w:rPr>
        <w:t xml:space="preserve"> </w:t>
      </w:r>
      <w:r>
        <w:rPr>
          <w:color w:val="1F3762"/>
        </w:rPr>
        <w:t>and</w:t>
      </w:r>
      <w:r>
        <w:rPr>
          <w:color w:val="1F3762"/>
          <w:spacing w:val="-1"/>
        </w:rPr>
        <w:t xml:space="preserve"> </w:t>
      </w:r>
      <w:r>
        <w:rPr>
          <w:color w:val="1F3762"/>
        </w:rPr>
        <w:t>Involvement</w:t>
      </w:r>
      <w:r>
        <w:rPr>
          <w:color w:val="1F3762"/>
          <w:spacing w:val="-2"/>
        </w:rPr>
        <w:t xml:space="preserve"> </w:t>
      </w:r>
      <w:r>
        <w:rPr>
          <w:color w:val="1F3762"/>
        </w:rPr>
        <w:t>in</w:t>
      </w:r>
      <w:r>
        <w:rPr>
          <w:color w:val="1F3762"/>
          <w:spacing w:val="-2"/>
        </w:rPr>
        <w:t xml:space="preserve"> </w:t>
      </w:r>
      <w:r>
        <w:rPr>
          <w:color w:val="1F3762"/>
        </w:rPr>
        <w:t>Diversity,</w:t>
      </w:r>
      <w:r>
        <w:rPr>
          <w:color w:val="1F3762"/>
          <w:spacing w:val="-1"/>
        </w:rPr>
        <w:t xml:space="preserve"> </w:t>
      </w:r>
      <w:r>
        <w:rPr>
          <w:color w:val="1F3762"/>
        </w:rPr>
        <w:t>Equity,</w:t>
      </w:r>
      <w:r>
        <w:rPr>
          <w:color w:val="1F3762"/>
          <w:spacing w:val="-3"/>
        </w:rPr>
        <w:t xml:space="preserve"> </w:t>
      </w:r>
      <w:r>
        <w:rPr>
          <w:color w:val="1F3762"/>
        </w:rPr>
        <w:t>Inclusion,</w:t>
      </w:r>
      <w:r>
        <w:rPr>
          <w:color w:val="1F3762"/>
          <w:spacing w:val="-4"/>
        </w:rPr>
        <w:t xml:space="preserve"> </w:t>
      </w:r>
      <w:r>
        <w:rPr>
          <w:color w:val="1F3762"/>
        </w:rPr>
        <w:t>and</w:t>
      </w:r>
      <w:r>
        <w:rPr>
          <w:color w:val="1F3762"/>
          <w:spacing w:val="-1"/>
        </w:rPr>
        <w:t xml:space="preserve"> </w:t>
      </w:r>
      <w:r>
        <w:rPr>
          <w:color w:val="1F3762"/>
          <w:spacing w:val="-2"/>
        </w:rPr>
        <w:t>Justice</w:t>
      </w:r>
    </w:p>
    <w:p w:rsidR="007511A3" w:rsidRDefault="00073D0E">
      <w:pPr>
        <w:pStyle w:val="BodyText"/>
        <w:spacing w:before="24" w:line="259" w:lineRule="auto"/>
        <w:ind w:left="120" w:right="187"/>
      </w:pPr>
      <w:r>
        <w:t>An important element of institutionalization is the degree to which students are provided with opportunities to learn about diversity, equity, inclusion, and justice in co-curricular settings; are aware of</w:t>
      </w:r>
      <w:r>
        <w:rPr>
          <w:spacing w:val="-2"/>
        </w:rPr>
        <w:t xml:space="preserve"> </w:t>
      </w:r>
      <w:r>
        <w:t>these</w:t>
      </w:r>
      <w:r>
        <w:rPr>
          <w:spacing w:val="-4"/>
        </w:rPr>
        <w:t xml:space="preserve"> </w:t>
      </w:r>
      <w:r>
        <w:t>opportunities;</w:t>
      </w:r>
      <w:r>
        <w:rPr>
          <w:spacing w:val="-3"/>
        </w:rPr>
        <w:t xml:space="preserve"> </w:t>
      </w:r>
      <w:r>
        <w:t>engage</w:t>
      </w:r>
      <w:r>
        <w:rPr>
          <w:spacing w:val="-1"/>
        </w:rPr>
        <w:t xml:space="preserve"> </w:t>
      </w:r>
      <w:r>
        <w:t>in</w:t>
      </w:r>
      <w:r>
        <w:rPr>
          <w:spacing w:val="-3"/>
        </w:rPr>
        <w:t xml:space="preserve"> </w:t>
      </w:r>
      <w:r>
        <w:t>these</w:t>
      </w:r>
      <w:r>
        <w:rPr>
          <w:spacing w:val="-4"/>
        </w:rPr>
        <w:t xml:space="preserve"> </w:t>
      </w:r>
      <w:r>
        <w:t>opportunities;</w:t>
      </w:r>
      <w:r>
        <w:rPr>
          <w:spacing w:val="-3"/>
        </w:rPr>
        <w:t xml:space="preserve"> </w:t>
      </w:r>
      <w:r>
        <w:t>and</w:t>
      </w:r>
      <w:r>
        <w:rPr>
          <w:spacing w:val="-3"/>
        </w:rPr>
        <w:t xml:space="preserve"> </w:t>
      </w:r>
      <w:r>
        <w:t>play</w:t>
      </w:r>
      <w:r>
        <w:rPr>
          <w:spacing w:val="-1"/>
        </w:rPr>
        <w:t xml:space="preserve"> </w:t>
      </w:r>
      <w:r>
        <w:t>a</w:t>
      </w:r>
      <w:r>
        <w:rPr>
          <w:spacing w:val="-2"/>
        </w:rPr>
        <w:t xml:space="preserve"> </w:t>
      </w:r>
      <w:r>
        <w:t>leadership</w:t>
      </w:r>
      <w:r>
        <w:rPr>
          <w:spacing w:val="-3"/>
        </w:rPr>
        <w:t xml:space="preserve"> </w:t>
      </w:r>
      <w:r>
        <w:t>role</w:t>
      </w:r>
      <w:r>
        <w:rPr>
          <w:spacing w:val="-1"/>
        </w:rPr>
        <w:t xml:space="preserve"> </w:t>
      </w:r>
      <w:r>
        <w:t>in</w:t>
      </w:r>
      <w:r>
        <w:rPr>
          <w:spacing w:val="-3"/>
        </w:rPr>
        <w:t xml:space="preserve"> </w:t>
      </w:r>
      <w:r>
        <w:t>the</w:t>
      </w:r>
      <w:r>
        <w:rPr>
          <w:spacing w:val="-1"/>
        </w:rPr>
        <w:t xml:space="preserve"> </w:t>
      </w:r>
      <w:r>
        <w:t>development</w:t>
      </w:r>
      <w:r>
        <w:rPr>
          <w:spacing w:val="-4"/>
        </w:rPr>
        <w:t xml:space="preserve"> </w:t>
      </w:r>
      <w:r>
        <w:t>of DEIJ at the ICRE.</w:t>
      </w:r>
    </w:p>
    <w:p w:rsidR="007511A3" w:rsidRDefault="007511A3">
      <w:pPr>
        <w:pStyle w:val="BodyText"/>
        <w:spacing w:before="6"/>
        <w:rPr>
          <w:sz w:val="19"/>
        </w:rPr>
      </w:pPr>
    </w:p>
    <w:p w:rsidR="007511A3" w:rsidRDefault="00073D0E">
      <w:pPr>
        <w:pStyle w:val="BodyText"/>
        <w:spacing w:before="56"/>
        <w:ind w:left="1"/>
        <w:jc w:val="center"/>
      </w:pPr>
      <w:r>
        <w:t>7</w:t>
      </w:r>
    </w:p>
    <w:p w:rsidR="007511A3" w:rsidRDefault="007511A3">
      <w:pPr>
        <w:jc w:val="center"/>
        <w:sectPr w:rsidR="007511A3">
          <w:pgSz w:w="12240" w:h="15840"/>
          <w:pgMar w:top="1420" w:right="1320" w:bottom="280" w:left="1320" w:header="720" w:footer="720" w:gutter="0"/>
          <w:cols w:space="720"/>
        </w:sectPr>
      </w:pPr>
    </w:p>
    <w:tbl>
      <w:tblPr>
        <w:tblW w:w="0" w:type="auto"/>
        <w:tblInd w:w="132"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CellMar>
          <w:left w:w="0" w:type="dxa"/>
          <w:right w:w="0" w:type="dxa"/>
        </w:tblCellMar>
        <w:tblLook w:val="01E0" w:firstRow="1" w:lastRow="1" w:firstColumn="1" w:lastColumn="1" w:noHBand="0" w:noVBand="0"/>
      </w:tblPr>
      <w:tblGrid>
        <w:gridCol w:w="1199"/>
        <w:gridCol w:w="3506"/>
        <w:gridCol w:w="1709"/>
        <w:gridCol w:w="1795"/>
      </w:tblGrid>
      <w:tr w:rsidR="007511A3">
        <w:trPr>
          <w:trHeight w:val="288"/>
        </w:trPr>
        <w:tc>
          <w:tcPr>
            <w:tcW w:w="1199" w:type="dxa"/>
            <w:tcBorders>
              <w:top w:val="nil"/>
              <w:left w:val="nil"/>
              <w:bottom w:val="nil"/>
              <w:right w:val="nil"/>
            </w:tcBorders>
            <w:shd w:val="clear" w:color="auto" w:fill="4471C4"/>
          </w:tcPr>
          <w:p w:rsidR="007511A3" w:rsidRDefault="00073D0E">
            <w:pPr>
              <w:pStyle w:val="TableParagraph"/>
              <w:spacing w:before="9" w:line="259" w:lineRule="exact"/>
              <w:ind w:left="112"/>
              <w:rPr>
                <w:rFonts w:ascii="Calibri"/>
                <w:b/>
              </w:rPr>
            </w:pPr>
            <w:r>
              <w:rPr>
                <w:rFonts w:ascii="Calibri"/>
                <w:b/>
                <w:color w:val="FFFFFF"/>
                <w:spacing w:val="-2"/>
              </w:rPr>
              <w:lastRenderedPageBreak/>
              <w:t>Dimension</w:t>
            </w:r>
          </w:p>
        </w:tc>
        <w:tc>
          <w:tcPr>
            <w:tcW w:w="3506" w:type="dxa"/>
            <w:tcBorders>
              <w:top w:val="nil"/>
              <w:left w:val="nil"/>
              <w:bottom w:val="nil"/>
              <w:right w:val="nil"/>
            </w:tcBorders>
            <w:shd w:val="clear" w:color="auto" w:fill="4471C4"/>
          </w:tcPr>
          <w:p w:rsidR="007511A3" w:rsidRDefault="00073D0E">
            <w:pPr>
              <w:pStyle w:val="TableParagraph"/>
              <w:spacing w:before="9" w:line="259" w:lineRule="exact"/>
              <w:ind w:left="109"/>
              <w:rPr>
                <w:rFonts w:ascii="Calibri"/>
                <w:b/>
              </w:rPr>
            </w:pPr>
            <w:r>
              <w:rPr>
                <w:rFonts w:ascii="Calibri"/>
                <w:b/>
                <w:color w:val="FFFFFF"/>
                <w:spacing w:val="-2"/>
              </w:rPr>
              <w:t>Components</w:t>
            </w:r>
          </w:p>
        </w:tc>
        <w:tc>
          <w:tcPr>
            <w:tcW w:w="1709" w:type="dxa"/>
            <w:tcBorders>
              <w:top w:val="nil"/>
              <w:left w:val="nil"/>
              <w:bottom w:val="nil"/>
              <w:right w:val="nil"/>
            </w:tcBorders>
            <w:shd w:val="clear" w:color="auto" w:fill="4471C4"/>
          </w:tcPr>
          <w:p w:rsidR="007511A3" w:rsidRDefault="00073D0E">
            <w:pPr>
              <w:pStyle w:val="TableParagraph"/>
              <w:spacing w:before="9" w:line="259" w:lineRule="exact"/>
              <w:ind w:left="111"/>
              <w:rPr>
                <w:rFonts w:ascii="Calibri"/>
                <w:b/>
              </w:rPr>
            </w:pPr>
            <w:r>
              <w:rPr>
                <w:rFonts w:ascii="Calibri"/>
                <w:b/>
                <w:color w:val="FFFFFF"/>
                <w:spacing w:val="-2"/>
              </w:rPr>
              <w:t>Finding</w:t>
            </w:r>
          </w:p>
        </w:tc>
        <w:tc>
          <w:tcPr>
            <w:tcW w:w="1795" w:type="dxa"/>
            <w:tcBorders>
              <w:top w:val="nil"/>
              <w:left w:val="nil"/>
              <w:bottom w:val="nil"/>
              <w:right w:val="nil"/>
            </w:tcBorders>
            <w:shd w:val="clear" w:color="auto" w:fill="4471C4"/>
          </w:tcPr>
          <w:p w:rsidR="007511A3" w:rsidRDefault="00073D0E">
            <w:pPr>
              <w:pStyle w:val="TableParagraph"/>
              <w:spacing w:before="9" w:line="259" w:lineRule="exact"/>
              <w:ind w:left="111"/>
              <w:rPr>
                <w:rFonts w:ascii="Calibri"/>
                <w:b/>
              </w:rPr>
            </w:pPr>
            <w:r>
              <w:rPr>
                <w:rFonts w:ascii="Calibri"/>
                <w:b/>
                <w:color w:val="FFFFFF"/>
              </w:rPr>
              <w:t>Focus</w:t>
            </w:r>
            <w:r>
              <w:rPr>
                <w:rFonts w:ascii="Calibri"/>
                <w:b/>
                <w:color w:val="FFFFFF"/>
                <w:spacing w:val="-3"/>
              </w:rPr>
              <w:t xml:space="preserve"> </w:t>
            </w:r>
            <w:r>
              <w:rPr>
                <w:rFonts w:ascii="Calibri"/>
                <w:b/>
                <w:color w:val="FFFFFF"/>
              </w:rPr>
              <w:t>Area</w:t>
            </w:r>
            <w:r>
              <w:rPr>
                <w:rFonts w:ascii="Calibri"/>
                <w:b/>
                <w:color w:val="FFFFFF"/>
                <w:spacing w:val="-3"/>
              </w:rPr>
              <w:t xml:space="preserve"> </w:t>
            </w:r>
            <w:r>
              <w:rPr>
                <w:rFonts w:ascii="Calibri"/>
                <w:b/>
                <w:color w:val="FFFFFF"/>
                <w:spacing w:val="-2"/>
              </w:rPr>
              <w:t>(Y/N)</w:t>
            </w:r>
          </w:p>
        </w:tc>
      </w:tr>
      <w:tr w:rsidR="007511A3">
        <w:trPr>
          <w:trHeight w:val="268"/>
        </w:trPr>
        <w:tc>
          <w:tcPr>
            <w:tcW w:w="1199" w:type="dxa"/>
            <w:vMerge w:val="restart"/>
            <w:tcBorders>
              <w:top w:val="nil"/>
            </w:tcBorders>
            <w:shd w:val="clear" w:color="auto" w:fill="D9E1F3"/>
          </w:tcPr>
          <w:p w:rsidR="007511A3" w:rsidRDefault="007511A3">
            <w:pPr>
              <w:pStyle w:val="TableParagraph"/>
              <w:rPr>
                <w:rFonts w:ascii="Calibri"/>
              </w:rPr>
            </w:pPr>
          </w:p>
          <w:p w:rsidR="007511A3" w:rsidRDefault="00073D0E">
            <w:pPr>
              <w:pStyle w:val="TableParagraph"/>
              <w:spacing w:before="153"/>
              <w:ind w:left="107" w:right="345"/>
              <w:rPr>
                <w:rFonts w:ascii="Calibri"/>
                <w:b/>
              </w:rPr>
            </w:pPr>
            <w:r>
              <w:rPr>
                <w:rFonts w:ascii="Calibri"/>
                <w:b/>
                <w:spacing w:val="-2"/>
              </w:rPr>
              <w:t>Student Support</w:t>
            </w:r>
          </w:p>
        </w:tc>
        <w:tc>
          <w:tcPr>
            <w:tcW w:w="3506" w:type="dxa"/>
            <w:tcBorders>
              <w:top w:val="nil"/>
            </w:tcBorders>
            <w:shd w:val="clear" w:color="auto" w:fill="D9E1F3"/>
          </w:tcPr>
          <w:p w:rsidR="007511A3" w:rsidRDefault="00073D0E">
            <w:pPr>
              <w:pStyle w:val="TableParagraph"/>
              <w:spacing w:line="249" w:lineRule="exact"/>
              <w:ind w:left="104"/>
              <w:rPr>
                <w:rFonts w:ascii="Calibri"/>
              </w:rPr>
            </w:pPr>
            <w:r>
              <w:rPr>
                <w:rFonts w:ascii="Calibri"/>
              </w:rPr>
              <w:t>Knowledge</w:t>
            </w:r>
            <w:r>
              <w:rPr>
                <w:rFonts w:ascii="Calibri"/>
                <w:spacing w:val="-6"/>
              </w:rPr>
              <w:t xml:space="preserve"> </w:t>
            </w:r>
            <w:r>
              <w:rPr>
                <w:rFonts w:ascii="Calibri"/>
              </w:rPr>
              <w:t>of</w:t>
            </w:r>
            <w:r>
              <w:rPr>
                <w:rFonts w:ascii="Calibri"/>
                <w:spacing w:val="-4"/>
              </w:rPr>
              <w:t xml:space="preserve"> DEIJ</w:t>
            </w:r>
          </w:p>
        </w:tc>
        <w:tc>
          <w:tcPr>
            <w:tcW w:w="1709" w:type="dxa"/>
            <w:tcBorders>
              <w:top w:val="nil"/>
            </w:tcBorders>
            <w:shd w:val="clear" w:color="auto" w:fill="D9E1F3"/>
          </w:tcPr>
          <w:p w:rsidR="007511A3" w:rsidRDefault="00073D0E">
            <w:pPr>
              <w:pStyle w:val="TableParagraph"/>
              <w:spacing w:line="249" w:lineRule="exact"/>
              <w:ind w:left="106"/>
              <w:rPr>
                <w:rFonts w:ascii="Calibri"/>
              </w:rPr>
            </w:pPr>
            <w:r>
              <w:rPr>
                <w:rFonts w:ascii="Calibri"/>
                <w:spacing w:val="-2"/>
              </w:rPr>
              <w:t>Developing</w:t>
            </w:r>
          </w:p>
        </w:tc>
        <w:tc>
          <w:tcPr>
            <w:tcW w:w="1795" w:type="dxa"/>
            <w:tcBorders>
              <w:top w:val="nil"/>
            </w:tcBorders>
            <w:shd w:val="clear" w:color="auto" w:fill="D9E1F3"/>
          </w:tcPr>
          <w:p w:rsidR="007511A3" w:rsidRDefault="00073D0E">
            <w:pPr>
              <w:pStyle w:val="TableParagraph"/>
              <w:spacing w:line="249" w:lineRule="exact"/>
              <w:ind w:left="106"/>
              <w:rPr>
                <w:rFonts w:ascii="Calibri"/>
              </w:rPr>
            </w:pPr>
            <w:r>
              <w:rPr>
                <w:rFonts w:ascii="Calibri"/>
              </w:rPr>
              <w:t>N</w:t>
            </w:r>
          </w:p>
        </w:tc>
      </w:tr>
      <w:tr w:rsidR="007511A3">
        <w:trPr>
          <w:trHeight w:val="268"/>
        </w:trPr>
        <w:tc>
          <w:tcPr>
            <w:tcW w:w="1199" w:type="dxa"/>
            <w:vMerge/>
            <w:tcBorders>
              <w:top w:val="nil"/>
            </w:tcBorders>
            <w:shd w:val="clear" w:color="auto" w:fill="D9E1F3"/>
          </w:tcPr>
          <w:p w:rsidR="007511A3" w:rsidRDefault="007511A3">
            <w:pPr>
              <w:rPr>
                <w:sz w:val="2"/>
                <w:szCs w:val="2"/>
              </w:rPr>
            </w:pPr>
          </w:p>
        </w:tc>
        <w:tc>
          <w:tcPr>
            <w:tcW w:w="3506" w:type="dxa"/>
          </w:tcPr>
          <w:p w:rsidR="007511A3" w:rsidRDefault="00073D0E">
            <w:pPr>
              <w:pStyle w:val="TableParagraph"/>
              <w:spacing w:line="248" w:lineRule="exact"/>
              <w:ind w:left="104"/>
              <w:rPr>
                <w:rFonts w:ascii="Calibri"/>
              </w:rPr>
            </w:pPr>
            <w:r>
              <w:rPr>
                <w:rFonts w:ascii="Calibri"/>
              </w:rPr>
              <w:t>Awareness</w:t>
            </w:r>
            <w:r>
              <w:rPr>
                <w:rFonts w:ascii="Calibri"/>
                <w:spacing w:val="-6"/>
              </w:rPr>
              <w:t xml:space="preserve"> </w:t>
            </w:r>
            <w:r>
              <w:rPr>
                <w:rFonts w:ascii="Calibri"/>
              </w:rPr>
              <w:t>of</w:t>
            </w:r>
            <w:r>
              <w:rPr>
                <w:rFonts w:ascii="Calibri"/>
                <w:spacing w:val="-5"/>
              </w:rPr>
              <w:t xml:space="preserve"> </w:t>
            </w:r>
            <w:r>
              <w:rPr>
                <w:rFonts w:ascii="Calibri"/>
              </w:rPr>
              <w:t>Opportunities</w:t>
            </w:r>
            <w:r>
              <w:rPr>
                <w:rFonts w:ascii="Calibri"/>
                <w:spacing w:val="-4"/>
              </w:rPr>
              <w:t xml:space="preserve"> </w:t>
            </w:r>
            <w:r>
              <w:rPr>
                <w:rFonts w:ascii="Calibri"/>
              </w:rPr>
              <w:t>to</w:t>
            </w:r>
            <w:r>
              <w:rPr>
                <w:rFonts w:ascii="Calibri"/>
                <w:spacing w:val="-4"/>
              </w:rPr>
              <w:t xml:space="preserve"> </w:t>
            </w:r>
            <w:r>
              <w:rPr>
                <w:rFonts w:ascii="Calibri"/>
                <w:spacing w:val="-2"/>
              </w:rPr>
              <w:t>Learn</w:t>
            </w:r>
          </w:p>
        </w:tc>
        <w:tc>
          <w:tcPr>
            <w:tcW w:w="1709" w:type="dxa"/>
          </w:tcPr>
          <w:p w:rsidR="007511A3" w:rsidRDefault="00073D0E">
            <w:pPr>
              <w:pStyle w:val="TableParagraph"/>
              <w:spacing w:line="248" w:lineRule="exact"/>
              <w:ind w:left="106"/>
              <w:rPr>
                <w:rFonts w:ascii="Calibri"/>
              </w:rPr>
            </w:pPr>
            <w:r>
              <w:rPr>
                <w:rFonts w:ascii="Calibri"/>
                <w:spacing w:val="-2"/>
              </w:rPr>
              <w:t>Emerging</w:t>
            </w:r>
          </w:p>
        </w:tc>
        <w:tc>
          <w:tcPr>
            <w:tcW w:w="1795" w:type="dxa"/>
          </w:tcPr>
          <w:p w:rsidR="007511A3" w:rsidRDefault="00073D0E">
            <w:pPr>
              <w:pStyle w:val="TableParagraph"/>
              <w:spacing w:line="248" w:lineRule="exact"/>
              <w:ind w:left="106"/>
              <w:rPr>
                <w:rFonts w:ascii="Calibri"/>
              </w:rPr>
            </w:pPr>
            <w:r>
              <w:rPr>
                <w:rFonts w:ascii="Calibri"/>
              </w:rPr>
              <w:t>Y</w:t>
            </w:r>
          </w:p>
        </w:tc>
      </w:tr>
      <w:tr w:rsidR="007511A3">
        <w:trPr>
          <w:trHeight w:val="268"/>
        </w:trPr>
        <w:tc>
          <w:tcPr>
            <w:tcW w:w="1199" w:type="dxa"/>
            <w:vMerge/>
            <w:tcBorders>
              <w:top w:val="nil"/>
            </w:tcBorders>
            <w:shd w:val="clear" w:color="auto" w:fill="D9E1F3"/>
          </w:tcPr>
          <w:p w:rsidR="007511A3" w:rsidRDefault="007511A3">
            <w:pPr>
              <w:rPr>
                <w:sz w:val="2"/>
                <w:szCs w:val="2"/>
              </w:rPr>
            </w:pPr>
          </w:p>
        </w:tc>
        <w:tc>
          <w:tcPr>
            <w:tcW w:w="3506" w:type="dxa"/>
            <w:shd w:val="clear" w:color="auto" w:fill="D9E1F3"/>
          </w:tcPr>
          <w:p w:rsidR="007511A3" w:rsidRDefault="00073D0E">
            <w:pPr>
              <w:pStyle w:val="TableParagraph"/>
              <w:spacing w:line="248" w:lineRule="exact"/>
              <w:ind w:left="104"/>
              <w:rPr>
                <w:rFonts w:ascii="Calibri"/>
              </w:rPr>
            </w:pPr>
            <w:r>
              <w:rPr>
                <w:rFonts w:ascii="Calibri"/>
              </w:rPr>
              <w:t>ICRE</w:t>
            </w:r>
            <w:r>
              <w:rPr>
                <w:rFonts w:ascii="Calibri"/>
                <w:spacing w:val="-3"/>
              </w:rPr>
              <w:t xml:space="preserve"> </w:t>
            </w:r>
            <w:r>
              <w:rPr>
                <w:rFonts w:ascii="Calibri"/>
              </w:rPr>
              <w:t>Definition</w:t>
            </w:r>
            <w:r>
              <w:rPr>
                <w:rFonts w:ascii="Calibri"/>
                <w:spacing w:val="-6"/>
              </w:rPr>
              <w:t xml:space="preserve"> </w:t>
            </w:r>
            <w:r>
              <w:rPr>
                <w:rFonts w:ascii="Calibri"/>
              </w:rPr>
              <w:t>of</w:t>
            </w:r>
            <w:r>
              <w:rPr>
                <w:rFonts w:ascii="Calibri"/>
                <w:spacing w:val="-5"/>
              </w:rPr>
              <w:t xml:space="preserve"> </w:t>
            </w:r>
            <w:r>
              <w:rPr>
                <w:rFonts w:ascii="Calibri"/>
              </w:rPr>
              <w:t>Student</w:t>
            </w:r>
            <w:r>
              <w:rPr>
                <w:rFonts w:ascii="Calibri"/>
                <w:spacing w:val="-4"/>
              </w:rPr>
              <w:t xml:space="preserve"> </w:t>
            </w:r>
            <w:r>
              <w:rPr>
                <w:rFonts w:ascii="Calibri"/>
                <w:spacing w:val="-2"/>
              </w:rPr>
              <w:t>Success</w:t>
            </w:r>
          </w:p>
        </w:tc>
        <w:tc>
          <w:tcPr>
            <w:tcW w:w="1709" w:type="dxa"/>
            <w:shd w:val="clear" w:color="auto" w:fill="D9E1F3"/>
          </w:tcPr>
          <w:p w:rsidR="007511A3" w:rsidRDefault="00073D0E">
            <w:pPr>
              <w:pStyle w:val="TableParagraph"/>
              <w:spacing w:line="248" w:lineRule="exact"/>
              <w:ind w:left="106"/>
              <w:rPr>
                <w:rFonts w:ascii="Calibri"/>
              </w:rPr>
            </w:pPr>
            <w:r>
              <w:rPr>
                <w:rFonts w:ascii="Calibri"/>
                <w:spacing w:val="-2"/>
              </w:rPr>
              <w:t>Emerging</w:t>
            </w:r>
          </w:p>
        </w:tc>
        <w:tc>
          <w:tcPr>
            <w:tcW w:w="1795" w:type="dxa"/>
            <w:shd w:val="clear" w:color="auto" w:fill="D9E1F3"/>
          </w:tcPr>
          <w:p w:rsidR="007511A3" w:rsidRDefault="00073D0E">
            <w:pPr>
              <w:pStyle w:val="TableParagraph"/>
              <w:spacing w:line="248" w:lineRule="exact"/>
              <w:ind w:left="106"/>
              <w:rPr>
                <w:rFonts w:ascii="Calibri"/>
              </w:rPr>
            </w:pPr>
            <w:r>
              <w:rPr>
                <w:rFonts w:ascii="Calibri"/>
              </w:rPr>
              <w:t>Y</w:t>
            </w:r>
          </w:p>
        </w:tc>
      </w:tr>
      <w:tr w:rsidR="007511A3">
        <w:trPr>
          <w:trHeight w:val="268"/>
        </w:trPr>
        <w:tc>
          <w:tcPr>
            <w:tcW w:w="1199" w:type="dxa"/>
            <w:vMerge/>
            <w:tcBorders>
              <w:top w:val="nil"/>
            </w:tcBorders>
            <w:shd w:val="clear" w:color="auto" w:fill="D9E1F3"/>
          </w:tcPr>
          <w:p w:rsidR="007511A3" w:rsidRDefault="007511A3">
            <w:pPr>
              <w:rPr>
                <w:sz w:val="2"/>
                <w:szCs w:val="2"/>
              </w:rPr>
            </w:pPr>
          </w:p>
        </w:tc>
        <w:tc>
          <w:tcPr>
            <w:tcW w:w="3506" w:type="dxa"/>
          </w:tcPr>
          <w:p w:rsidR="007511A3" w:rsidRDefault="00073D0E">
            <w:pPr>
              <w:pStyle w:val="TableParagraph"/>
              <w:spacing w:line="248" w:lineRule="exact"/>
              <w:ind w:left="104"/>
              <w:rPr>
                <w:rFonts w:ascii="Calibri"/>
              </w:rPr>
            </w:pPr>
            <w:r>
              <w:rPr>
                <w:rFonts w:ascii="Calibri"/>
              </w:rPr>
              <w:t>Student</w:t>
            </w:r>
            <w:r>
              <w:rPr>
                <w:rFonts w:ascii="Calibri"/>
                <w:spacing w:val="-3"/>
              </w:rPr>
              <w:t xml:space="preserve"> </w:t>
            </w:r>
            <w:r>
              <w:rPr>
                <w:rFonts w:ascii="Calibri"/>
                <w:spacing w:val="-2"/>
              </w:rPr>
              <w:t>Engagement</w:t>
            </w:r>
          </w:p>
        </w:tc>
        <w:tc>
          <w:tcPr>
            <w:tcW w:w="1709" w:type="dxa"/>
          </w:tcPr>
          <w:p w:rsidR="007511A3" w:rsidRDefault="00073D0E">
            <w:pPr>
              <w:pStyle w:val="TableParagraph"/>
              <w:spacing w:line="248" w:lineRule="exact"/>
              <w:ind w:left="106"/>
              <w:rPr>
                <w:rFonts w:ascii="Calibri"/>
              </w:rPr>
            </w:pPr>
            <w:r>
              <w:rPr>
                <w:rFonts w:ascii="Calibri"/>
                <w:spacing w:val="-2"/>
              </w:rPr>
              <w:t>Emerging</w:t>
            </w:r>
          </w:p>
        </w:tc>
        <w:tc>
          <w:tcPr>
            <w:tcW w:w="1795" w:type="dxa"/>
          </w:tcPr>
          <w:p w:rsidR="007511A3" w:rsidRDefault="00073D0E">
            <w:pPr>
              <w:pStyle w:val="TableParagraph"/>
              <w:spacing w:line="248" w:lineRule="exact"/>
              <w:ind w:left="106"/>
              <w:rPr>
                <w:rFonts w:ascii="Calibri"/>
              </w:rPr>
            </w:pPr>
            <w:r>
              <w:rPr>
                <w:rFonts w:ascii="Calibri"/>
              </w:rPr>
              <w:t>N</w:t>
            </w:r>
          </w:p>
        </w:tc>
      </w:tr>
      <w:tr w:rsidR="007511A3">
        <w:trPr>
          <w:trHeight w:val="270"/>
        </w:trPr>
        <w:tc>
          <w:tcPr>
            <w:tcW w:w="1199" w:type="dxa"/>
            <w:vMerge/>
            <w:tcBorders>
              <w:top w:val="nil"/>
            </w:tcBorders>
            <w:shd w:val="clear" w:color="auto" w:fill="D9E1F3"/>
          </w:tcPr>
          <w:p w:rsidR="007511A3" w:rsidRDefault="007511A3">
            <w:pPr>
              <w:rPr>
                <w:sz w:val="2"/>
                <w:szCs w:val="2"/>
              </w:rPr>
            </w:pPr>
          </w:p>
        </w:tc>
        <w:tc>
          <w:tcPr>
            <w:tcW w:w="3506" w:type="dxa"/>
            <w:shd w:val="clear" w:color="auto" w:fill="D9E1F3"/>
          </w:tcPr>
          <w:p w:rsidR="007511A3" w:rsidRDefault="00073D0E">
            <w:pPr>
              <w:pStyle w:val="TableParagraph"/>
              <w:spacing w:line="251" w:lineRule="exact"/>
              <w:ind w:left="104"/>
              <w:rPr>
                <w:rFonts w:ascii="Calibri"/>
              </w:rPr>
            </w:pPr>
            <w:r>
              <w:rPr>
                <w:rFonts w:ascii="Calibri"/>
              </w:rPr>
              <w:t>Student</w:t>
            </w:r>
            <w:r>
              <w:rPr>
                <w:rFonts w:ascii="Calibri"/>
                <w:spacing w:val="-3"/>
              </w:rPr>
              <w:t xml:space="preserve"> </w:t>
            </w:r>
            <w:r>
              <w:rPr>
                <w:rFonts w:ascii="Calibri"/>
              </w:rPr>
              <w:t>Incentives</w:t>
            </w:r>
            <w:r>
              <w:rPr>
                <w:rFonts w:ascii="Calibri"/>
                <w:spacing w:val="-6"/>
              </w:rPr>
              <w:t xml:space="preserve"> </w:t>
            </w:r>
            <w:r>
              <w:rPr>
                <w:rFonts w:ascii="Calibri"/>
              </w:rPr>
              <w:t>and</w:t>
            </w:r>
            <w:r>
              <w:rPr>
                <w:rFonts w:ascii="Calibri"/>
                <w:spacing w:val="-4"/>
              </w:rPr>
              <w:t xml:space="preserve"> </w:t>
            </w:r>
            <w:r>
              <w:rPr>
                <w:rFonts w:ascii="Calibri"/>
                <w:spacing w:val="-2"/>
              </w:rPr>
              <w:t>Awards</w:t>
            </w:r>
          </w:p>
        </w:tc>
        <w:tc>
          <w:tcPr>
            <w:tcW w:w="1709" w:type="dxa"/>
            <w:shd w:val="clear" w:color="auto" w:fill="D9E1F3"/>
          </w:tcPr>
          <w:p w:rsidR="007511A3" w:rsidRDefault="00073D0E">
            <w:pPr>
              <w:pStyle w:val="TableParagraph"/>
              <w:spacing w:line="251" w:lineRule="exact"/>
              <w:ind w:left="106"/>
              <w:rPr>
                <w:rFonts w:ascii="Calibri"/>
              </w:rPr>
            </w:pPr>
            <w:r>
              <w:rPr>
                <w:rFonts w:ascii="Calibri"/>
                <w:spacing w:val="-2"/>
              </w:rPr>
              <w:t>Developing</w:t>
            </w:r>
          </w:p>
        </w:tc>
        <w:tc>
          <w:tcPr>
            <w:tcW w:w="1795" w:type="dxa"/>
            <w:shd w:val="clear" w:color="auto" w:fill="D9E1F3"/>
          </w:tcPr>
          <w:p w:rsidR="007511A3" w:rsidRDefault="00073D0E">
            <w:pPr>
              <w:pStyle w:val="TableParagraph"/>
              <w:spacing w:line="251" w:lineRule="exact"/>
              <w:ind w:left="106"/>
              <w:rPr>
                <w:rFonts w:ascii="Calibri"/>
              </w:rPr>
            </w:pPr>
            <w:r>
              <w:rPr>
                <w:rFonts w:ascii="Calibri"/>
              </w:rPr>
              <w:t>N</w:t>
            </w:r>
          </w:p>
        </w:tc>
      </w:tr>
    </w:tbl>
    <w:p w:rsidR="007511A3" w:rsidRDefault="007511A3">
      <w:pPr>
        <w:pStyle w:val="BodyText"/>
        <w:rPr>
          <w:sz w:val="20"/>
        </w:rPr>
      </w:pPr>
    </w:p>
    <w:p w:rsidR="007511A3" w:rsidRDefault="007511A3">
      <w:pPr>
        <w:pStyle w:val="BodyText"/>
        <w:spacing w:before="6"/>
        <w:rPr>
          <w:sz w:val="18"/>
        </w:rPr>
      </w:pPr>
    </w:p>
    <w:p w:rsidR="007511A3" w:rsidRDefault="00073D0E">
      <w:pPr>
        <w:pStyle w:val="Heading3"/>
        <w:spacing w:before="1"/>
      </w:pPr>
      <w:bookmarkStart w:id="36" w:name="Administrative_and_Leadership_Support_fo"/>
      <w:bookmarkStart w:id="37" w:name="_bookmark18"/>
      <w:bookmarkEnd w:id="36"/>
      <w:bookmarkEnd w:id="37"/>
      <w:r>
        <w:rPr>
          <w:color w:val="1F3762"/>
        </w:rPr>
        <w:t>Administrative</w:t>
      </w:r>
      <w:r>
        <w:rPr>
          <w:color w:val="1F3762"/>
          <w:spacing w:val="-7"/>
        </w:rPr>
        <w:t xml:space="preserve"> </w:t>
      </w:r>
      <w:r>
        <w:rPr>
          <w:color w:val="1F3762"/>
        </w:rPr>
        <w:t>and</w:t>
      </w:r>
      <w:r>
        <w:rPr>
          <w:color w:val="1F3762"/>
          <w:spacing w:val="-2"/>
        </w:rPr>
        <w:t xml:space="preserve"> </w:t>
      </w:r>
      <w:r>
        <w:rPr>
          <w:color w:val="1F3762"/>
        </w:rPr>
        <w:t>Leadership</w:t>
      </w:r>
      <w:r>
        <w:rPr>
          <w:color w:val="1F3762"/>
          <w:spacing w:val="-3"/>
        </w:rPr>
        <w:t xml:space="preserve"> </w:t>
      </w:r>
      <w:r>
        <w:rPr>
          <w:color w:val="1F3762"/>
        </w:rPr>
        <w:t>Support</w:t>
      </w:r>
      <w:r>
        <w:rPr>
          <w:color w:val="1F3762"/>
          <w:spacing w:val="-2"/>
        </w:rPr>
        <w:t xml:space="preserve"> </w:t>
      </w:r>
      <w:r>
        <w:rPr>
          <w:color w:val="1F3762"/>
        </w:rPr>
        <w:t>for</w:t>
      </w:r>
      <w:r>
        <w:rPr>
          <w:color w:val="1F3762"/>
          <w:spacing w:val="-5"/>
        </w:rPr>
        <w:t xml:space="preserve"> </w:t>
      </w:r>
      <w:r>
        <w:rPr>
          <w:color w:val="1F3762"/>
        </w:rPr>
        <w:t>Diversity,</w:t>
      </w:r>
      <w:r>
        <w:rPr>
          <w:color w:val="1F3762"/>
          <w:spacing w:val="-4"/>
        </w:rPr>
        <w:t xml:space="preserve"> </w:t>
      </w:r>
      <w:r>
        <w:rPr>
          <w:color w:val="1F3762"/>
        </w:rPr>
        <w:t>Equity,</w:t>
      </w:r>
      <w:r>
        <w:rPr>
          <w:color w:val="1F3762"/>
          <w:spacing w:val="-5"/>
        </w:rPr>
        <w:t xml:space="preserve"> </w:t>
      </w:r>
      <w:r>
        <w:rPr>
          <w:color w:val="1F3762"/>
        </w:rPr>
        <w:t>Inclusion,</w:t>
      </w:r>
      <w:r>
        <w:rPr>
          <w:color w:val="1F3762"/>
          <w:spacing w:val="-4"/>
        </w:rPr>
        <w:t xml:space="preserve"> </w:t>
      </w:r>
      <w:r>
        <w:rPr>
          <w:color w:val="1F3762"/>
        </w:rPr>
        <w:t>and</w:t>
      </w:r>
      <w:r>
        <w:rPr>
          <w:color w:val="1F3762"/>
          <w:spacing w:val="-2"/>
        </w:rPr>
        <w:t xml:space="preserve"> Justice</w:t>
      </w:r>
    </w:p>
    <w:p w:rsidR="007511A3" w:rsidRDefault="00073D0E">
      <w:pPr>
        <w:pStyle w:val="BodyText"/>
        <w:spacing w:before="23" w:line="259" w:lineRule="auto"/>
        <w:ind w:left="120" w:right="160"/>
      </w:pPr>
      <w:r>
        <w:t>In order for DEIJ to become institutionalized at the ICRE, senior leadership must demonstrate commitment</w:t>
      </w:r>
      <w:r>
        <w:rPr>
          <w:spacing w:val="-2"/>
        </w:rPr>
        <w:t xml:space="preserve"> </w:t>
      </w:r>
      <w:r>
        <w:t>and</w:t>
      </w:r>
      <w:r>
        <w:rPr>
          <w:spacing w:val="-6"/>
        </w:rPr>
        <w:t xml:space="preserve"> </w:t>
      </w:r>
      <w:r>
        <w:t>ensure</w:t>
      </w:r>
      <w:r>
        <w:rPr>
          <w:spacing w:val="-2"/>
        </w:rPr>
        <w:t xml:space="preserve"> </w:t>
      </w:r>
      <w:r>
        <w:t>that</w:t>
      </w:r>
      <w:r>
        <w:rPr>
          <w:spacing w:val="-2"/>
        </w:rPr>
        <w:t xml:space="preserve"> </w:t>
      </w:r>
      <w:r>
        <w:t>the</w:t>
      </w:r>
      <w:r>
        <w:rPr>
          <w:spacing w:val="-2"/>
        </w:rPr>
        <w:t xml:space="preserve"> </w:t>
      </w:r>
      <w:r>
        <w:t>ICRE</w:t>
      </w:r>
      <w:r>
        <w:rPr>
          <w:spacing w:val="-3"/>
        </w:rPr>
        <w:t xml:space="preserve"> </w:t>
      </w:r>
      <w:r>
        <w:t>provides</w:t>
      </w:r>
      <w:r>
        <w:rPr>
          <w:spacing w:val="-3"/>
        </w:rPr>
        <w:t xml:space="preserve"> </w:t>
      </w:r>
      <w:r>
        <w:t>substantial</w:t>
      </w:r>
      <w:r>
        <w:rPr>
          <w:spacing w:val="-3"/>
        </w:rPr>
        <w:t xml:space="preserve"> </w:t>
      </w:r>
      <w:r>
        <w:t>resources,</w:t>
      </w:r>
      <w:r>
        <w:rPr>
          <w:spacing w:val="-5"/>
        </w:rPr>
        <w:t xml:space="preserve"> </w:t>
      </w:r>
      <w:r>
        <w:t>support,</w:t>
      </w:r>
      <w:r>
        <w:rPr>
          <w:spacing w:val="-5"/>
        </w:rPr>
        <w:t xml:space="preserve"> </w:t>
      </w:r>
      <w:r>
        <w:t>and</w:t>
      </w:r>
      <w:r>
        <w:rPr>
          <w:spacing w:val="-4"/>
        </w:rPr>
        <w:t xml:space="preserve"> </w:t>
      </w:r>
      <w:r>
        <w:t>accountability toward the effort.</w:t>
      </w:r>
    </w:p>
    <w:p w:rsidR="007511A3" w:rsidRDefault="007511A3">
      <w:pPr>
        <w:pStyle w:val="BodyText"/>
        <w:spacing w:before="9"/>
        <w:rPr>
          <w:sz w:val="12"/>
        </w:rPr>
      </w:pPr>
    </w:p>
    <w:tbl>
      <w:tblPr>
        <w:tblW w:w="0" w:type="auto"/>
        <w:tblInd w:w="132"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CellMar>
          <w:left w:w="0" w:type="dxa"/>
          <w:right w:w="0" w:type="dxa"/>
        </w:tblCellMar>
        <w:tblLook w:val="01E0" w:firstRow="1" w:lastRow="1" w:firstColumn="1" w:lastColumn="1" w:noHBand="0" w:noVBand="0"/>
      </w:tblPr>
      <w:tblGrid>
        <w:gridCol w:w="2338"/>
        <w:gridCol w:w="3598"/>
        <w:gridCol w:w="1620"/>
        <w:gridCol w:w="1795"/>
      </w:tblGrid>
      <w:tr w:rsidR="007511A3">
        <w:trPr>
          <w:trHeight w:val="288"/>
        </w:trPr>
        <w:tc>
          <w:tcPr>
            <w:tcW w:w="2338" w:type="dxa"/>
            <w:tcBorders>
              <w:top w:val="nil"/>
              <w:left w:val="nil"/>
              <w:bottom w:val="nil"/>
              <w:right w:val="nil"/>
            </w:tcBorders>
            <w:shd w:val="clear" w:color="auto" w:fill="4471C4"/>
          </w:tcPr>
          <w:p w:rsidR="007511A3" w:rsidRDefault="00073D0E">
            <w:pPr>
              <w:pStyle w:val="TableParagraph"/>
              <w:spacing w:before="9" w:line="259" w:lineRule="exact"/>
              <w:ind w:left="112"/>
              <w:rPr>
                <w:rFonts w:ascii="Calibri"/>
                <w:b/>
              </w:rPr>
            </w:pPr>
            <w:r>
              <w:rPr>
                <w:rFonts w:ascii="Calibri"/>
                <w:b/>
                <w:color w:val="FFFFFF"/>
                <w:spacing w:val="-2"/>
              </w:rPr>
              <w:t>Dimension</w:t>
            </w:r>
          </w:p>
        </w:tc>
        <w:tc>
          <w:tcPr>
            <w:tcW w:w="3598" w:type="dxa"/>
            <w:tcBorders>
              <w:top w:val="nil"/>
              <w:left w:val="nil"/>
              <w:bottom w:val="nil"/>
              <w:right w:val="nil"/>
            </w:tcBorders>
            <w:shd w:val="clear" w:color="auto" w:fill="4471C4"/>
          </w:tcPr>
          <w:p w:rsidR="007511A3" w:rsidRDefault="00073D0E">
            <w:pPr>
              <w:pStyle w:val="TableParagraph"/>
              <w:spacing w:before="9" w:line="259" w:lineRule="exact"/>
              <w:ind w:left="110"/>
              <w:rPr>
                <w:rFonts w:ascii="Calibri"/>
                <w:b/>
              </w:rPr>
            </w:pPr>
            <w:r>
              <w:rPr>
                <w:rFonts w:ascii="Calibri"/>
                <w:b/>
                <w:color w:val="FFFFFF"/>
                <w:spacing w:val="-2"/>
              </w:rPr>
              <w:t>Components</w:t>
            </w:r>
          </w:p>
        </w:tc>
        <w:tc>
          <w:tcPr>
            <w:tcW w:w="1620" w:type="dxa"/>
            <w:tcBorders>
              <w:top w:val="nil"/>
              <w:left w:val="nil"/>
              <w:bottom w:val="nil"/>
              <w:right w:val="nil"/>
            </w:tcBorders>
            <w:shd w:val="clear" w:color="auto" w:fill="4471C4"/>
          </w:tcPr>
          <w:p w:rsidR="007511A3" w:rsidRDefault="00073D0E">
            <w:pPr>
              <w:pStyle w:val="TableParagraph"/>
              <w:spacing w:before="9" w:line="259" w:lineRule="exact"/>
              <w:ind w:left="111"/>
              <w:rPr>
                <w:rFonts w:ascii="Calibri"/>
                <w:b/>
              </w:rPr>
            </w:pPr>
            <w:r>
              <w:rPr>
                <w:rFonts w:ascii="Calibri"/>
                <w:b/>
                <w:color w:val="FFFFFF"/>
                <w:spacing w:val="-2"/>
              </w:rPr>
              <w:t>Finding</w:t>
            </w:r>
          </w:p>
        </w:tc>
        <w:tc>
          <w:tcPr>
            <w:tcW w:w="1795" w:type="dxa"/>
            <w:tcBorders>
              <w:top w:val="nil"/>
              <w:left w:val="nil"/>
              <w:bottom w:val="nil"/>
              <w:right w:val="nil"/>
            </w:tcBorders>
            <w:shd w:val="clear" w:color="auto" w:fill="4471C4"/>
          </w:tcPr>
          <w:p w:rsidR="007511A3" w:rsidRDefault="00073D0E">
            <w:pPr>
              <w:pStyle w:val="TableParagraph"/>
              <w:spacing w:before="9" w:line="259" w:lineRule="exact"/>
              <w:ind w:left="111"/>
              <w:rPr>
                <w:rFonts w:ascii="Calibri"/>
                <w:b/>
              </w:rPr>
            </w:pPr>
            <w:r>
              <w:rPr>
                <w:rFonts w:ascii="Calibri"/>
                <w:b/>
                <w:color w:val="FFFFFF"/>
              </w:rPr>
              <w:t>Focus</w:t>
            </w:r>
            <w:r>
              <w:rPr>
                <w:rFonts w:ascii="Calibri"/>
                <w:b/>
                <w:color w:val="FFFFFF"/>
                <w:spacing w:val="-3"/>
              </w:rPr>
              <w:t xml:space="preserve"> </w:t>
            </w:r>
            <w:r>
              <w:rPr>
                <w:rFonts w:ascii="Calibri"/>
                <w:b/>
                <w:color w:val="FFFFFF"/>
              </w:rPr>
              <w:t>Area</w:t>
            </w:r>
            <w:r>
              <w:rPr>
                <w:rFonts w:ascii="Calibri"/>
                <w:b/>
                <w:color w:val="FFFFFF"/>
                <w:spacing w:val="-3"/>
              </w:rPr>
              <w:t xml:space="preserve"> </w:t>
            </w:r>
            <w:r>
              <w:rPr>
                <w:rFonts w:ascii="Calibri"/>
                <w:b/>
                <w:color w:val="FFFFFF"/>
                <w:spacing w:val="-2"/>
              </w:rPr>
              <w:t>(Y/N)</w:t>
            </w:r>
          </w:p>
        </w:tc>
      </w:tr>
      <w:tr w:rsidR="007511A3">
        <w:trPr>
          <w:trHeight w:val="268"/>
        </w:trPr>
        <w:tc>
          <w:tcPr>
            <w:tcW w:w="2338" w:type="dxa"/>
            <w:vMerge w:val="restart"/>
            <w:tcBorders>
              <w:top w:val="nil"/>
            </w:tcBorders>
            <w:shd w:val="clear" w:color="auto" w:fill="D9E1F3"/>
          </w:tcPr>
          <w:p w:rsidR="007511A3" w:rsidRDefault="007511A3">
            <w:pPr>
              <w:pStyle w:val="TableParagraph"/>
              <w:rPr>
                <w:rFonts w:ascii="Calibri"/>
              </w:rPr>
            </w:pPr>
          </w:p>
          <w:p w:rsidR="007511A3" w:rsidRDefault="007511A3">
            <w:pPr>
              <w:pStyle w:val="TableParagraph"/>
              <w:rPr>
                <w:rFonts w:ascii="Calibri"/>
              </w:rPr>
            </w:pPr>
          </w:p>
          <w:p w:rsidR="007511A3" w:rsidRDefault="007511A3">
            <w:pPr>
              <w:pStyle w:val="TableParagraph"/>
              <w:rPr>
                <w:rFonts w:ascii="Calibri"/>
              </w:rPr>
            </w:pPr>
          </w:p>
          <w:p w:rsidR="007511A3" w:rsidRDefault="007511A3">
            <w:pPr>
              <w:pStyle w:val="TableParagraph"/>
              <w:rPr>
                <w:rFonts w:ascii="Calibri"/>
              </w:rPr>
            </w:pPr>
          </w:p>
          <w:p w:rsidR="007511A3" w:rsidRDefault="007511A3">
            <w:pPr>
              <w:pStyle w:val="TableParagraph"/>
              <w:spacing w:before="4"/>
              <w:rPr>
                <w:rFonts w:ascii="Calibri"/>
                <w:sz w:val="26"/>
              </w:rPr>
            </w:pPr>
          </w:p>
          <w:p w:rsidR="007511A3" w:rsidRDefault="00073D0E">
            <w:pPr>
              <w:pStyle w:val="TableParagraph"/>
              <w:ind w:left="107"/>
              <w:rPr>
                <w:rFonts w:ascii="Calibri"/>
                <w:b/>
              </w:rPr>
            </w:pPr>
            <w:r>
              <w:rPr>
                <w:rFonts w:ascii="Calibri"/>
                <w:b/>
                <w:spacing w:val="-2"/>
              </w:rPr>
              <w:t>Administrative Leadership</w:t>
            </w:r>
          </w:p>
        </w:tc>
        <w:tc>
          <w:tcPr>
            <w:tcW w:w="3598" w:type="dxa"/>
            <w:tcBorders>
              <w:top w:val="nil"/>
            </w:tcBorders>
            <w:shd w:val="clear" w:color="auto" w:fill="D9E1F3"/>
          </w:tcPr>
          <w:p w:rsidR="007511A3" w:rsidRDefault="00073D0E">
            <w:pPr>
              <w:pStyle w:val="TableParagraph"/>
              <w:spacing w:line="249" w:lineRule="exact"/>
              <w:ind w:left="105"/>
              <w:rPr>
                <w:rFonts w:ascii="Calibri"/>
              </w:rPr>
            </w:pPr>
            <w:r>
              <w:rPr>
                <w:rFonts w:ascii="Calibri"/>
              </w:rPr>
              <w:t>Coordination</w:t>
            </w:r>
            <w:r>
              <w:rPr>
                <w:rFonts w:ascii="Calibri"/>
                <w:spacing w:val="-7"/>
              </w:rPr>
              <w:t xml:space="preserve"> </w:t>
            </w:r>
            <w:r>
              <w:rPr>
                <w:rFonts w:ascii="Calibri"/>
              </w:rPr>
              <w:t>of</w:t>
            </w:r>
            <w:r>
              <w:rPr>
                <w:rFonts w:ascii="Calibri"/>
                <w:spacing w:val="-3"/>
              </w:rPr>
              <w:t xml:space="preserve"> </w:t>
            </w:r>
            <w:r>
              <w:rPr>
                <w:rFonts w:ascii="Calibri"/>
              </w:rPr>
              <w:t>ICRE</w:t>
            </w:r>
            <w:r>
              <w:rPr>
                <w:rFonts w:ascii="Calibri"/>
                <w:spacing w:val="-3"/>
              </w:rPr>
              <w:t xml:space="preserve"> </w:t>
            </w:r>
            <w:r>
              <w:rPr>
                <w:rFonts w:ascii="Calibri"/>
                <w:spacing w:val="-2"/>
              </w:rPr>
              <w:t>Efforts</w:t>
            </w:r>
          </w:p>
        </w:tc>
        <w:tc>
          <w:tcPr>
            <w:tcW w:w="1620" w:type="dxa"/>
            <w:tcBorders>
              <w:top w:val="nil"/>
            </w:tcBorders>
            <w:shd w:val="clear" w:color="auto" w:fill="D9E1F3"/>
          </w:tcPr>
          <w:p w:rsidR="007511A3" w:rsidRDefault="00073D0E">
            <w:pPr>
              <w:pStyle w:val="TableParagraph"/>
              <w:spacing w:line="249" w:lineRule="exact"/>
              <w:ind w:left="106"/>
              <w:rPr>
                <w:rFonts w:ascii="Calibri"/>
              </w:rPr>
            </w:pPr>
            <w:r>
              <w:rPr>
                <w:rFonts w:ascii="Calibri"/>
                <w:spacing w:val="-2"/>
              </w:rPr>
              <w:t>Transforming</w:t>
            </w:r>
          </w:p>
        </w:tc>
        <w:tc>
          <w:tcPr>
            <w:tcW w:w="1795" w:type="dxa"/>
            <w:tcBorders>
              <w:top w:val="nil"/>
            </w:tcBorders>
            <w:shd w:val="clear" w:color="auto" w:fill="D9E1F3"/>
          </w:tcPr>
          <w:p w:rsidR="007511A3" w:rsidRDefault="00073D0E">
            <w:pPr>
              <w:pStyle w:val="TableParagraph"/>
              <w:spacing w:line="249" w:lineRule="exact"/>
              <w:ind w:left="106"/>
              <w:rPr>
                <w:rFonts w:ascii="Calibri"/>
              </w:rPr>
            </w:pPr>
            <w:r>
              <w:rPr>
                <w:rFonts w:ascii="Calibri"/>
              </w:rPr>
              <w:t>N</w:t>
            </w:r>
          </w:p>
        </w:tc>
      </w:tr>
      <w:tr w:rsidR="007511A3">
        <w:trPr>
          <w:trHeight w:val="268"/>
        </w:trPr>
        <w:tc>
          <w:tcPr>
            <w:tcW w:w="2338" w:type="dxa"/>
            <w:vMerge/>
            <w:tcBorders>
              <w:top w:val="nil"/>
            </w:tcBorders>
            <w:shd w:val="clear" w:color="auto" w:fill="D9E1F3"/>
          </w:tcPr>
          <w:p w:rsidR="007511A3" w:rsidRDefault="007511A3">
            <w:pPr>
              <w:rPr>
                <w:sz w:val="2"/>
                <w:szCs w:val="2"/>
              </w:rPr>
            </w:pPr>
          </w:p>
        </w:tc>
        <w:tc>
          <w:tcPr>
            <w:tcW w:w="3598" w:type="dxa"/>
          </w:tcPr>
          <w:p w:rsidR="007511A3" w:rsidRDefault="00073D0E">
            <w:pPr>
              <w:pStyle w:val="TableParagraph"/>
              <w:spacing w:line="248" w:lineRule="exact"/>
              <w:ind w:left="105"/>
              <w:rPr>
                <w:rFonts w:ascii="Calibri"/>
              </w:rPr>
            </w:pPr>
            <w:r>
              <w:rPr>
                <w:rFonts w:ascii="Calibri"/>
              </w:rPr>
              <w:t>Policy-making</w:t>
            </w:r>
            <w:r>
              <w:rPr>
                <w:rFonts w:ascii="Calibri"/>
                <w:spacing w:val="-8"/>
              </w:rPr>
              <w:t xml:space="preserve"> </w:t>
            </w:r>
            <w:r>
              <w:rPr>
                <w:rFonts w:ascii="Calibri"/>
                <w:spacing w:val="-2"/>
              </w:rPr>
              <w:t>Entities</w:t>
            </w:r>
          </w:p>
        </w:tc>
        <w:tc>
          <w:tcPr>
            <w:tcW w:w="1620" w:type="dxa"/>
          </w:tcPr>
          <w:p w:rsidR="007511A3" w:rsidRDefault="00073D0E">
            <w:pPr>
              <w:pStyle w:val="TableParagraph"/>
              <w:spacing w:line="248" w:lineRule="exact"/>
              <w:ind w:left="106"/>
              <w:rPr>
                <w:rFonts w:ascii="Calibri"/>
              </w:rPr>
            </w:pPr>
            <w:r>
              <w:rPr>
                <w:rFonts w:ascii="Calibri"/>
                <w:spacing w:val="-2"/>
              </w:rPr>
              <w:t>Developing</w:t>
            </w:r>
          </w:p>
        </w:tc>
        <w:tc>
          <w:tcPr>
            <w:tcW w:w="1795" w:type="dxa"/>
          </w:tcPr>
          <w:p w:rsidR="007511A3" w:rsidRDefault="00073D0E">
            <w:pPr>
              <w:pStyle w:val="TableParagraph"/>
              <w:spacing w:line="248" w:lineRule="exact"/>
              <w:ind w:left="106"/>
              <w:rPr>
                <w:rFonts w:ascii="Calibri"/>
              </w:rPr>
            </w:pPr>
            <w:r>
              <w:rPr>
                <w:rFonts w:ascii="Calibri"/>
              </w:rPr>
              <w:t>N</w:t>
            </w:r>
          </w:p>
        </w:tc>
      </w:tr>
      <w:tr w:rsidR="007511A3">
        <w:trPr>
          <w:trHeight w:val="268"/>
        </w:trPr>
        <w:tc>
          <w:tcPr>
            <w:tcW w:w="2338" w:type="dxa"/>
            <w:vMerge/>
            <w:tcBorders>
              <w:top w:val="nil"/>
            </w:tcBorders>
            <w:shd w:val="clear" w:color="auto" w:fill="D9E1F3"/>
          </w:tcPr>
          <w:p w:rsidR="007511A3" w:rsidRDefault="007511A3">
            <w:pPr>
              <w:rPr>
                <w:sz w:val="2"/>
                <w:szCs w:val="2"/>
              </w:rPr>
            </w:pPr>
          </w:p>
        </w:tc>
        <w:tc>
          <w:tcPr>
            <w:tcW w:w="3598" w:type="dxa"/>
            <w:shd w:val="clear" w:color="auto" w:fill="D9E1F3"/>
          </w:tcPr>
          <w:p w:rsidR="007511A3" w:rsidRDefault="00073D0E">
            <w:pPr>
              <w:pStyle w:val="TableParagraph"/>
              <w:spacing w:line="248" w:lineRule="exact"/>
              <w:ind w:left="105"/>
              <w:rPr>
                <w:rFonts w:ascii="Calibri"/>
              </w:rPr>
            </w:pPr>
            <w:r>
              <w:rPr>
                <w:rFonts w:ascii="Calibri"/>
              </w:rPr>
              <w:t>Design</w:t>
            </w:r>
            <w:r>
              <w:rPr>
                <w:rFonts w:ascii="Calibri"/>
                <w:spacing w:val="-4"/>
              </w:rPr>
              <w:t xml:space="preserve"> </w:t>
            </w:r>
            <w:r>
              <w:rPr>
                <w:rFonts w:ascii="Calibri"/>
              </w:rPr>
              <w:t>of</w:t>
            </w:r>
            <w:r>
              <w:rPr>
                <w:rFonts w:ascii="Calibri"/>
                <w:spacing w:val="-4"/>
              </w:rPr>
              <w:t xml:space="preserve"> </w:t>
            </w:r>
            <w:r>
              <w:rPr>
                <w:rFonts w:ascii="Calibri"/>
              </w:rPr>
              <w:t>Physical</w:t>
            </w:r>
            <w:r>
              <w:rPr>
                <w:rFonts w:ascii="Calibri"/>
                <w:spacing w:val="-3"/>
              </w:rPr>
              <w:t xml:space="preserve"> </w:t>
            </w:r>
            <w:r>
              <w:rPr>
                <w:rFonts w:ascii="Calibri"/>
                <w:spacing w:val="-2"/>
              </w:rPr>
              <w:t>Spaces</w:t>
            </w:r>
          </w:p>
        </w:tc>
        <w:tc>
          <w:tcPr>
            <w:tcW w:w="1620" w:type="dxa"/>
            <w:shd w:val="clear" w:color="auto" w:fill="D9E1F3"/>
          </w:tcPr>
          <w:p w:rsidR="007511A3" w:rsidRDefault="00073D0E">
            <w:pPr>
              <w:pStyle w:val="TableParagraph"/>
              <w:spacing w:line="248" w:lineRule="exact"/>
              <w:ind w:left="106"/>
              <w:rPr>
                <w:rFonts w:ascii="Calibri"/>
              </w:rPr>
            </w:pPr>
            <w:r>
              <w:rPr>
                <w:rFonts w:ascii="Calibri"/>
                <w:spacing w:val="-2"/>
              </w:rPr>
              <w:t>Emerging</w:t>
            </w:r>
          </w:p>
        </w:tc>
        <w:tc>
          <w:tcPr>
            <w:tcW w:w="1795" w:type="dxa"/>
            <w:shd w:val="clear" w:color="auto" w:fill="D9E1F3"/>
          </w:tcPr>
          <w:p w:rsidR="007511A3" w:rsidRDefault="00073D0E">
            <w:pPr>
              <w:pStyle w:val="TableParagraph"/>
              <w:spacing w:line="248" w:lineRule="exact"/>
              <w:ind w:left="106"/>
              <w:rPr>
                <w:rFonts w:ascii="Calibri"/>
              </w:rPr>
            </w:pPr>
            <w:r>
              <w:rPr>
                <w:rFonts w:ascii="Calibri"/>
              </w:rPr>
              <w:t>N</w:t>
            </w:r>
          </w:p>
        </w:tc>
      </w:tr>
      <w:tr w:rsidR="007511A3">
        <w:trPr>
          <w:trHeight w:val="268"/>
        </w:trPr>
        <w:tc>
          <w:tcPr>
            <w:tcW w:w="2338" w:type="dxa"/>
            <w:vMerge/>
            <w:tcBorders>
              <w:top w:val="nil"/>
            </w:tcBorders>
            <w:shd w:val="clear" w:color="auto" w:fill="D9E1F3"/>
          </w:tcPr>
          <w:p w:rsidR="007511A3" w:rsidRDefault="007511A3">
            <w:pPr>
              <w:rPr>
                <w:sz w:val="2"/>
                <w:szCs w:val="2"/>
              </w:rPr>
            </w:pPr>
          </w:p>
        </w:tc>
        <w:tc>
          <w:tcPr>
            <w:tcW w:w="3598" w:type="dxa"/>
          </w:tcPr>
          <w:p w:rsidR="007511A3" w:rsidRDefault="00073D0E">
            <w:pPr>
              <w:pStyle w:val="TableParagraph"/>
              <w:spacing w:line="248" w:lineRule="exact"/>
              <w:ind w:left="105"/>
              <w:rPr>
                <w:rFonts w:ascii="Calibri"/>
              </w:rPr>
            </w:pPr>
            <w:r>
              <w:rPr>
                <w:rFonts w:ascii="Calibri"/>
              </w:rPr>
              <w:t>Diversity-focused</w:t>
            </w:r>
            <w:r>
              <w:rPr>
                <w:rFonts w:ascii="Calibri"/>
                <w:spacing w:val="-12"/>
              </w:rPr>
              <w:t xml:space="preserve"> </w:t>
            </w:r>
            <w:r>
              <w:rPr>
                <w:rFonts w:ascii="Calibri"/>
                <w:spacing w:val="-2"/>
              </w:rPr>
              <w:t>Positions</w:t>
            </w:r>
          </w:p>
        </w:tc>
        <w:tc>
          <w:tcPr>
            <w:tcW w:w="1620" w:type="dxa"/>
          </w:tcPr>
          <w:p w:rsidR="007511A3" w:rsidRDefault="00073D0E">
            <w:pPr>
              <w:pStyle w:val="TableParagraph"/>
              <w:spacing w:line="248" w:lineRule="exact"/>
              <w:ind w:left="106"/>
              <w:rPr>
                <w:rFonts w:ascii="Calibri"/>
              </w:rPr>
            </w:pPr>
            <w:r>
              <w:rPr>
                <w:rFonts w:ascii="Calibri"/>
                <w:spacing w:val="-2"/>
              </w:rPr>
              <w:t>Developing</w:t>
            </w:r>
          </w:p>
        </w:tc>
        <w:tc>
          <w:tcPr>
            <w:tcW w:w="1795" w:type="dxa"/>
          </w:tcPr>
          <w:p w:rsidR="007511A3" w:rsidRDefault="00073D0E">
            <w:pPr>
              <w:pStyle w:val="TableParagraph"/>
              <w:spacing w:line="248" w:lineRule="exact"/>
              <w:ind w:left="106"/>
              <w:rPr>
                <w:rFonts w:ascii="Calibri"/>
              </w:rPr>
            </w:pPr>
            <w:r>
              <w:rPr>
                <w:rFonts w:ascii="Calibri"/>
              </w:rPr>
              <w:t>N</w:t>
            </w:r>
          </w:p>
        </w:tc>
      </w:tr>
      <w:tr w:rsidR="007511A3">
        <w:trPr>
          <w:trHeight w:val="268"/>
        </w:trPr>
        <w:tc>
          <w:tcPr>
            <w:tcW w:w="2338" w:type="dxa"/>
            <w:vMerge/>
            <w:tcBorders>
              <w:top w:val="nil"/>
            </w:tcBorders>
            <w:shd w:val="clear" w:color="auto" w:fill="D9E1F3"/>
          </w:tcPr>
          <w:p w:rsidR="007511A3" w:rsidRDefault="007511A3">
            <w:pPr>
              <w:rPr>
                <w:sz w:val="2"/>
                <w:szCs w:val="2"/>
              </w:rPr>
            </w:pPr>
          </w:p>
        </w:tc>
        <w:tc>
          <w:tcPr>
            <w:tcW w:w="3598" w:type="dxa"/>
            <w:shd w:val="clear" w:color="auto" w:fill="D9E1F3"/>
          </w:tcPr>
          <w:p w:rsidR="007511A3" w:rsidRDefault="00073D0E">
            <w:pPr>
              <w:pStyle w:val="TableParagraph"/>
              <w:spacing w:line="248" w:lineRule="exact"/>
              <w:ind w:left="105"/>
              <w:rPr>
                <w:rFonts w:ascii="Calibri"/>
              </w:rPr>
            </w:pPr>
            <w:r>
              <w:rPr>
                <w:rFonts w:ascii="Calibri"/>
              </w:rPr>
              <w:t>Hiring</w:t>
            </w:r>
            <w:r>
              <w:rPr>
                <w:rFonts w:ascii="Calibri"/>
                <w:spacing w:val="-5"/>
              </w:rPr>
              <w:t xml:space="preserve"> </w:t>
            </w:r>
            <w:r>
              <w:rPr>
                <w:rFonts w:ascii="Calibri"/>
              </w:rPr>
              <w:t>and</w:t>
            </w:r>
            <w:r>
              <w:rPr>
                <w:rFonts w:ascii="Calibri"/>
                <w:spacing w:val="-4"/>
              </w:rPr>
              <w:t xml:space="preserve"> </w:t>
            </w:r>
            <w:r>
              <w:rPr>
                <w:rFonts w:ascii="Calibri"/>
                <w:spacing w:val="-2"/>
              </w:rPr>
              <w:t>Retention</w:t>
            </w:r>
          </w:p>
        </w:tc>
        <w:tc>
          <w:tcPr>
            <w:tcW w:w="1620" w:type="dxa"/>
            <w:shd w:val="clear" w:color="auto" w:fill="D9E1F3"/>
          </w:tcPr>
          <w:p w:rsidR="007511A3" w:rsidRDefault="00073D0E">
            <w:pPr>
              <w:pStyle w:val="TableParagraph"/>
              <w:spacing w:line="248" w:lineRule="exact"/>
              <w:ind w:left="106"/>
              <w:rPr>
                <w:rFonts w:ascii="Calibri"/>
              </w:rPr>
            </w:pPr>
            <w:r>
              <w:rPr>
                <w:rFonts w:ascii="Calibri"/>
                <w:spacing w:val="-2"/>
              </w:rPr>
              <w:t>Developing</w:t>
            </w:r>
          </w:p>
        </w:tc>
        <w:tc>
          <w:tcPr>
            <w:tcW w:w="1795" w:type="dxa"/>
            <w:shd w:val="clear" w:color="auto" w:fill="D9E1F3"/>
          </w:tcPr>
          <w:p w:rsidR="007511A3" w:rsidRDefault="00073D0E">
            <w:pPr>
              <w:pStyle w:val="TableParagraph"/>
              <w:spacing w:line="248" w:lineRule="exact"/>
              <w:ind w:left="106"/>
              <w:rPr>
                <w:rFonts w:ascii="Calibri"/>
              </w:rPr>
            </w:pPr>
            <w:r>
              <w:rPr>
                <w:rFonts w:ascii="Calibri"/>
              </w:rPr>
              <w:t>N</w:t>
            </w:r>
          </w:p>
        </w:tc>
      </w:tr>
      <w:tr w:rsidR="007511A3">
        <w:trPr>
          <w:trHeight w:val="268"/>
        </w:trPr>
        <w:tc>
          <w:tcPr>
            <w:tcW w:w="2338" w:type="dxa"/>
            <w:vMerge/>
            <w:tcBorders>
              <w:top w:val="nil"/>
            </w:tcBorders>
            <w:shd w:val="clear" w:color="auto" w:fill="D9E1F3"/>
          </w:tcPr>
          <w:p w:rsidR="007511A3" w:rsidRDefault="007511A3">
            <w:pPr>
              <w:rPr>
                <w:sz w:val="2"/>
                <w:szCs w:val="2"/>
              </w:rPr>
            </w:pPr>
          </w:p>
        </w:tc>
        <w:tc>
          <w:tcPr>
            <w:tcW w:w="3598" w:type="dxa"/>
          </w:tcPr>
          <w:p w:rsidR="007511A3" w:rsidRDefault="00073D0E">
            <w:pPr>
              <w:pStyle w:val="TableParagraph"/>
              <w:spacing w:line="248" w:lineRule="exact"/>
              <w:ind w:left="105"/>
              <w:rPr>
                <w:rFonts w:ascii="Calibri"/>
              </w:rPr>
            </w:pPr>
            <w:r>
              <w:rPr>
                <w:rFonts w:ascii="Calibri"/>
              </w:rPr>
              <w:t>Professional</w:t>
            </w:r>
            <w:r>
              <w:rPr>
                <w:rFonts w:ascii="Calibri"/>
                <w:spacing w:val="-6"/>
              </w:rPr>
              <w:t xml:space="preserve"> </w:t>
            </w:r>
            <w:r>
              <w:rPr>
                <w:rFonts w:ascii="Calibri"/>
                <w:spacing w:val="-2"/>
              </w:rPr>
              <w:t>Development</w:t>
            </w:r>
          </w:p>
        </w:tc>
        <w:tc>
          <w:tcPr>
            <w:tcW w:w="1620" w:type="dxa"/>
          </w:tcPr>
          <w:p w:rsidR="007511A3" w:rsidRDefault="00073D0E">
            <w:pPr>
              <w:pStyle w:val="TableParagraph"/>
              <w:spacing w:line="248" w:lineRule="exact"/>
              <w:ind w:left="106"/>
              <w:rPr>
                <w:rFonts w:ascii="Calibri"/>
              </w:rPr>
            </w:pPr>
            <w:r>
              <w:rPr>
                <w:rFonts w:ascii="Calibri"/>
                <w:spacing w:val="-2"/>
              </w:rPr>
              <w:t>Transforming</w:t>
            </w:r>
          </w:p>
        </w:tc>
        <w:tc>
          <w:tcPr>
            <w:tcW w:w="1795" w:type="dxa"/>
          </w:tcPr>
          <w:p w:rsidR="007511A3" w:rsidRDefault="00073D0E">
            <w:pPr>
              <w:pStyle w:val="TableParagraph"/>
              <w:spacing w:line="248" w:lineRule="exact"/>
              <w:ind w:left="106"/>
              <w:rPr>
                <w:rFonts w:ascii="Calibri"/>
              </w:rPr>
            </w:pPr>
            <w:r>
              <w:rPr>
                <w:rFonts w:ascii="Calibri"/>
              </w:rPr>
              <w:t>N</w:t>
            </w:r>
          </w:p>
        </w:tc>
      </w:tr>
      <w:tr w:rsidR="007511A3">
        <w:trPr>
          <w:trHeight w:val="268"/>
        </w:trPr>
        <w:tc>
          <w:tcPr>
            <w:tcW w:w="2338" w:type="dxa"/>
            <w:vMerge/>
            <w:tcBorders>
              <w:top w:val="nil"/>
            </w:tcBorders>
            <w:shd w:val="clear" w:color="auto" w:fill="D9E1F3"/>
          </w:tcPr>
          <w:p w:rsidR="007511A3" w:rsidRDefault="007511A3">
            <w:pPr>
              <w:rPr>
                <w:sz w:val="2"/>
                <w:szCs w:val="2"/>
              </w:rPr>
            </w:pPr>
          </w:p>
        </w:tc>
        <w:tc>
          <w:tcPr>
            <w:tcW w:w="3598" w:type="dxa"/>
            <w:shd w:val="clear" w:color="auto" w:fill="D9E1F3"/>
          </w:tcPr>
          <w:p w:rsidR="007511A3" w:rsidRDefault="00073D0E">
            <w:pPr>
              <w:pStyle w:val="TableParagraph"/>
              <w:spacing w:line="248" w:lineRule="exact"/>
              <w:ind w:left="105"/>
              <w:rPr>
                <w:rFonts w:ascii="Calibri"/>
              </w:rPr>
            </w:pPr>
            <w:r>
              <w:rPr>
                <w:rFonts w:ascii="Calibri"/>
                <w:spacing w:val="-2"/>
              </w:rPr>
              <w:t>Funding</w:t>
            </w:r>
          </w:p>
        </w:tc>
        <w:tc>
          <w:tcPr>
            <w:tcW w:w="1620" w:type="dxa"/>
            <w:shd w:val="clear" w:color="auto" w:fill="D9E1F3"/>
          </w:tcPr>
          <w:p w:rsidR="007511A3" w:rsidRDefault="00073D0E">
            <w:pPr>
              <w:pStyle w:val="TableParagraph"/>
              <w:spacing w:line="248" w:lineRule="exact"/>
              <w:ind w:left="106"/>
              <w:rPr>
                <w:rFonts w:ascii="Calibri"/>
              </w:rPr>
            </w:pPr>
            <w:r>
              <w:rPr>
                <w:rFonts w:ascii="Calibri"/>
                <w:spacing w:val="-2"/>
              </w:rPr>
              <w:t>Developing</w:t>
            </w:r>
          </w:p>
        </w:tc>
        <w:tc>
          <w:tcPr>
            <w:tcW w:w="1795" w:type="dxa"/>
            <w:shd w:val="clear" w:color="auto" w:fill="D9E1F3"/>
          </w:tcPr>
          <w:p w:rsidR="007511A3" w:rsidRDefault="00073D0E">
            <w:pPr>
              <w:pStyle w:val="TableParagraph"/>
              <w:spacing w:line="248" w:lineRule="exact"/>
              <w:ind w:left="106"/>
              <w:rPr>
                <w:rFonts w:ascii="Calibri"/>
              </w:rPr>
            </w:pPr>
            <w:r>
              <w:rPr>
                <w:rFonts w:ascii="Calibri"/>
              </w:rPr>
              <w:t>N</w:t>
            </w:r>
          </w:p>
        </w:tc>
      </w:tr>
      <w:tr w:rsidR="007511A3">
        <w:trPr>
          <w:trHeight w:val="268"/>
        </w:trPr>
        <w:tc>
          <w:tcPr>
            <w:tcW w:w="2338" w:type="dxa"/>
            <w:vMerge/>
            <w:tcBorders>
              <w:top w:val="nil"/>
            </w:tcBorders>
            <w:shd w:val="clear" w:color="auto" w:fill="D9E1F3"/>
          </w:tcPr>
          <w:p w:rsidR="007511A3" w:rsidRDefault="007511A3">
            <w:pPr>
              <w:rPr>
                <w:sz w:val="2"/>
                <w:szCs w:val="2"/>
              </w:rPr>
            </w:pPr>
          </w:p>
        </w:tc>
        <w:tc>
          <w:tcPr>
            <w:tcW w:w="3598" w:type="dxa"/>
          </w:tcPr>
          <w:p w:rsidR="007511A3" w:rsidRDefault="00073D0E">
            <w:pPr>
              <w:pStyle w:val="TableParagraph"/>
              <w:spacing w:line="248" w:lineRule="exact"/>
              <w:ind w:left="105"/>
              <w:rPr>
                <w:rFonts w:ascii="Calibri"/>
              </w:rPr>
            </w:pPr>
            <w:r>
              <w:rPr>
                <w:rFonts w:ascii="Calibri"/>
              </w:rPr>
              <w:t>Senior</w:t>
            </w:r>
            <w:r>
              <w:rPr>
                <w:rFonts w:ascii="Calibri"/>
                <w:spacing w:val="-8"/>
              </w:rPr>
              <w:t xml:space="preserve"> </w:t>
            </w:r>
            <w:r>
              <w:rPr>
                <w:rFonts w:ascii="Calibri"/>
              </w:rPr>
              <w:t>Administrative</w:t>
            </w:r>
            <w:r>
              <w:rPr>
                <w:rFonts w:ascii="Calibri"/>
                <w:spacing w:val="-8"/>
              </w:rPr>
              <w:t xml:space="preserve"> </w:t>
            </w:r>
            <w:r>
              <w:rPr>
                <w:rFonts w:ascii="Calibri"/>
                <w:spacing w:val="-2"/>
              </w:rPr>
              <w:t>Leadership</w:t>
            </w:r>
          </w:p>
        </w:tc>
        <w:tc>
          <w:tcPr>
            <w:tcW w:w="1620" w:type="dxa"/>
          </w:tcPr>
          <w:p w:rsidR="007511A3" w:rsidRDefault="00073D0E">
            <w:pPr>
              <w:pStyle w:val="TableParagraph"/>
              <w:spacing w:line="248" w:lineRule="exact"/>
              <w:ind w:left="106"/>
              <w:rPr>
                <w:rFonts w:ascii="Calibri"/>
              </w:rPr>
            </w:pPr>
            <w:r>
              <w:rPr>
                <w:rFonts w:ascii="Calibri"/>
                <w:spacing w:val="-2"/>
              </w:rPr>
              <w:t>Developing</w:t>
            </w:r>
          </w:p>
        </w:tc>
        <w:tc>
          <w:tcPr>
            <w:tcW w:w="1795" w:type="dxa"/>
          </w:tcPr>
          <w:p w:rsidR="007511A3" w:rsidRDefault="00073D0E">
            <w:pPr>
              <w:pStyle w:val="TableParagraph"/>
              <w:spacing w:line="248" w:lineRule="exact"/>
              <w:ind w:left="106"/>
              <w:rPr>
                <w:rFonts w:ascii="Calibri"/>
              </w:rPr>
            </w:pPr>
            <w:r>
              <w:rPr>
                <w:rFonts w:ascii="Calibri"/>
              </w:rPr>
              <w:t>Y</w:t>
            </w:r>
          </w:p>
        </w:tc>
      </w:tr>
      <w:tr w:rsidR="007511A3">
        <w:trPr>
          <w:trHeight w:val="268"/>
        </w:trPr>
        <w:tc>
          <w:tcPr>
            <w:tcW w:w="2338" w:type="dxa"/>
            <w:vMerge/>
            <w:tcBorders>
              <w:top w:val="nil"/>
            </w:tcBorders>
            <w:shd w:val="clear" w:color="auto" w:fill="D9E1F3"/>
          </w:tcPr>
          <w:p w:rsidR="007511A3" w:rsidRDefault="007511A3">
            <w:pPr>
              <w:rPr>
                <w:sz w:val="2"/>
                <w:szCs w:val="2"/>
              </w:rPr>
            </w:pPr>
          </w:p>
        </w:tc>
        <w:tc>
          <w:tcPr>
            <w:tcW w:w="3598" w:type="dxa"/>
            <w:shd w:val="clear" w:color="auto" w:fill="D9E1F3"/>
          </w:tcPr>
          <w:p w:rsidR="007511A3" w:rsidRDefault="00073D0E">
            <w:pPr>
              <w:pStyle w:val="TableParagraph"/>
              <w:spacing w:line="248" w:lineRule="exact"/>
              <w:ind w:left="105"/>
              <w:rPr>
                <w:rFonts w:ascii="Calibri"/>
              </w:rPr>
            </w:pPr>
            <w:r>
              <w:rPr>
                <w:rFonts w:ascii="Calibri"/>
              </w:rPr>
              <w:t>Evaluation</w:t>
            </w:r>
            <w:r>
              <w:rPr>
                <w:rFonts w:ascii="Calibri"/>
                <w:spacing w:val="-5"/>
              </w:rPr>
              <w:t xml:space="preserve"> </w:t>
            </w:r>
            <w:r>
              <w:rPr>
                <w:rFonts w:ascii="Calibri"/>
              </w:rPr>
              <w:t>and</w:t>
            </w:r>
            <w:r>
              <w:rPr>
                <w:rFonts w:ascii="Calibri"/>
                <w:spacing w:val="-4"/>
              </w:rPr>
              <w:t xml:space="preserve"> </w:t>
            </w:r>
            <w:r>
              <w:rPr>
                <w:rFonts w:ascii="Calibri"/>
                <w:spacing w:val="-2"/>
              </w:rPr>
              <w:t>Assessment</w:t>
            </w:r>
          </w:p>
        </w:tc>
        <w:tc>
          <w:tcPr>
            <w:tcW w:w="1620" w:type="dxa"/>
            <w:shd w:val="clear" w:color="auto" w:fill="D9E1F3"/>
          </w:tcPr>
          <w:p w:rsidR="007511A3" w:rsidRDefault="00073D0E">
            <w:pPr>
              <w:pStyle w:val="TableParagraph"/>
              <w:spacing w:line="248" w:lineRule="exact"/>
              <w:ind w:left="106"/>
              <w:rPr>
                <w:rFonts w:ascii="Calibri"/>
              </w:rPr>
            </w:pPr>
            <w:r>
              <w:rPr>
                <w:rFonts w:ascii="Calibri"/>
                <w:spacing w:val="-2"/>
              </w:rPr>
              <w:t>Developing</w:t>
            </w:r>
          </w:p>
        </w:tc>
        <w:tc>
          <w:tcPr>
            <w:tcW w:w="1795" w:type="dxa"/>
            <w:shd w:val="clear" w:color="auto" w:fill="D9E1F3"/>
          </w:tcPr>
          <w:p w:rsidR="007511A3" w:rsidRDefault="00073D0E">
            <w:pPr>
              <w:pStyle w:val="TableParagraph"/>
              <w:spacing w:line="248" w:lineRule="exact"/>
              <w:ind w:left="106"/>
              <w:rPr>
                <w:rFonts w:ascii="Calibri"/>
              </w:rPr>
            </w:pPr>
            <w:r>
              <w:rPr>
                <w:rFonts w:ascii="Calibri"/>
              </w:rPr>
              <w:t>Y</w:t>
            </w:r>
          </w:p>
        </w:tc>
      </w:tr>
      <w:tr w:rsidR="007511A3">
        <w:trPr>
          <w:trHeight w:val="268"/>
        </w:trPr>
        <w:tc>
          <w:tcPr>
            <w:tcW w:w="2338" w:type="dxa"/>
            <w:vMerge/>
            <w:tcBorders>
              <w:top w:val="nil"/>
            </w:tcBorders>
            <w:shd w:val="clear" w:color="auto" w:fill="D9E1F3"/>
          </w:tcPr>
          <w:p w:rsidR="007511A3" w:rsidRDefault="007511A3">
            <w:pPr>
              <w:rPr>
                <w:sz w:val="2"/>
                <w:szCs w:val="2"/>
              </w:rPr>
            </w:pPr>
          </w:p>
        </w:tc>
        <w:tc>
          <w:tcPr>
            <w:tcW w:w="3598" w:type="dxa"/>
          </w:tcPr>
          <w:p w:rsidR="007511A3" w:rsidRDefault="00073D0E">
            <w:pPr>
              <w:pStyle w:val="TableParagraph"/>
              <w:spacing w:line="248" w:lineRule="exact"/>
              <w:ind w:left="105"/>
              <w:rPr>
                <w:rFonts w:ascii="Calibri"/>
              </w:rPr>
            </w:pPr>
            <w:r>
              <w:rPr>
                <w:rFonts w:ascii="Calibri"/>
              </w:rPr>
              <w:t>Resource</w:t>
            </w:r>
            <w:r>
              <w:rPr>
                <w:rFonts w:ascii="Calibri"/>
                <w:spacing w:val="-5"/>
              </w:rPr>
              <w:t xml:space="preserve"> </w:t>
            </w:r>
            <w:r>
              <w:rPr>
                <w:rFonts w:ascii="Calibri"/>
                <w:spacing w:val="-2"/>
              </w:rPr>
              <w:t>Management</w:t>
            </w:r>
          </w:p>
        </w:tc>
        <w:tc>
          <w:tcPr>
            <w:tcW w:w="1620" w:type="dxa"/>
          </w:tcPr>
          <w:p w:rsidR="007511A3" w:rsidRDefault="00073D0E">
            <w:pPr>
              <w:pStyle w:val="TableParagraph"/>
              <w:spacing w:line="248" w:lineRule="exact"/>
              <w:ind w:left="106"/>
              <w:rPr>
                <w:rFonts w:ascii="Calibri"/>
              </w:rPr>
            </w:pPr>
            <w:r>
              <w:rPr>
                <w:rFonts w:ascii="Calibri"/>
                <w:spacing w:val="-2"/>
              </w:rPr>
              <w:t>Developing</w:t>
            </w:r>
          </w:p>
        </w:tc>
        <w:tc>
          <w:tcPr>
            <w:tcW w:w="1795" w:type="dxa"/>
          </w:tcPr>
          <w:p w:rsidR="007511A3" w:rsidRDefault="00073D0E">
            <w:pPr>
              <w:pStyle w:val="TableParagraph"/>
              <w:spacing w:line="248" w:lineRule="exact"/>
              <w:ind w:left="106"/>
              <w:rPr>
                <w:rFonts w:ascii="Calibri"/>
              </w:rPr>
            </w:pPr>
            <w:r>
              <w:rPr>
                <w:rFonts w:ascii="Calibri"/>
              </w:rPr>
              <w:t>N</w:t>
            </w:r>
          </w:p>
        </w:tc>
      </w:tr>
      <w:tr w:rsidR="007511A3">
        <w:trPr>
          <w:trHeight w:val="268"/>
        </w:trPr>
        <w:tc>
          <w:tcPr>
            <w:tcW w:w="2338" w:type="dxa"/>
            <w:vMerge/>
            <w:tcBorders>
              <w:top w:val="nil"/>
            </w:tcBorders>
            <w:shd w:val="clear" w:color="auto" w:fill="D9E1F3"/>
          </w:tcPr>
          <w:p w:rsidR="007511A3" w:rsidRDefault="007511A3">
            <w:pPr>
              <w:rPr>
                <w:sz w:val="2"/>
                <w:szCs w:val="2"/>
              </w:rPr>
            </w:pPr>
          </w:p>
        </w:tc>
        <w:tc>
          <w:tcPr>
            <w:tcW w:w="3598" w:type="dxa"/>
            <w:shd w:val="clear" w:color="auto" w:fill="D9E1F3"/>
          </w:tcPr>
          <w:p w:rsidR="007511A3" w:rsidRDefault="00073D0E">
            <w:pPr>
              <w:pStyle w:val="TableParagraph"/>
              <w:spacing w:line="248" w:lineRule="exact"/>
              <w:ind w:left="105"/>
              <w:rPr>
                <w:rFonts w:ascii="Calibri"/>
              </w:rPr>
            </w:pPr>
            <w:r>
              <w:rPr>
                <w:rFonts w:ascii="Calibri"/>
              </w:rPr>
              <w:t>Specialized</w:t>
            </w:r>
            <w:r>
              <w:rPr>
                <w:rFonts w:ascii="Calibri"/>
                <w:spacing w:val="-8"/>
              </w:rPr>
              <w:t xml:space="preserve"> </w:t>
            </w:r>
            <w:r>
              <w:rPr>
                <w:rFonts w:ascii="Calibri"/>
                <w:spacing w:val="-2"/>
              </w:rPr>
              <w:t>Initiatives</w:t>
            </w:r>
          </w:p>
        </w:tc>
        <w:tc>
          <w:tcPr>
            <w:tcW w:w="1620" w:type="dxa"/>
            <w:shd w:val="clear" w:color="auto" w:fill="D9E1F3"/>
          </w:tcPr>
          <w:p w:rsidR="007511A3" w:rsidRDefault="00073D0E">
            <w:pPr>
              <w:pStyle w:val="TableParagraph"/>
              <w:spacing w:line="248" w:lineRule="exact"/>
              <w:ind w:left="106"/>
              <w:rPr>
                <w:rFonts w:ascii="Calibri"/>
              </w:rPr>
            </w:pPr>
            <w:r>
              <w:rPr>
                <w:rFonts w:ascii="Calibri"/>
                <w:spacing w:val="-2"/>
              </w:rPr>
              <w:t>Developing</w:t>
            </w:r>
          </w:p>
        </w:tc>
        <w:tc>
          <w:tcPr>
            <w:tcW w:w="1795" w:type="dxa"/>
            <w:shd w:val="clear" w:color="auto" w:fill="D9E1F3"/>
          </w:tcPr>
          <w:p w:rsidR="007511A3" w:rsidRDefault="00073D0E">
            <w:pPr>
              <w:pStyle w:val="TableParagraph"/>
              <w:spacing w:line="248" w:lineRule="exact"/>
              <w:ind w:left="106"/>
              <w:rPr>
                <w:rFonts w:ascii="Calibri"/>
              </w:rPr>
            </w:pPr>
            <w:r>
              <w:rPr>
                <w:rFonts w:ascii="Calibri"/>
              </w:rPr>
              <w:t>N</w:t>
            </w:r>
          </w:p>
        </w:tc>
      </w:tr>
      <w:tr w:rsidR="007511A3">
        <w:trPr>
          <w:trHeight w:val="270"/>
        </w:trPr>
        <w:tc>
          <w:tcPr>
            <w:tcW w:w="2338" w:type="dxa"/>
            <w:vMerge/>
            <w:tcBorders>
              <w:top w:val="nil"/>
            </w:tcBorders>
            <w:shd w:val="clear" w:color="auto" w:fill="D9E1F3"/>
          </w:tcPr>
          <w:p w:rsidR="007511A3" w:rsidRDefault="007511A3">
            <w:pPr>
              <w:rPr>
                <w:sz w:val="2"/>
                <w:szCs w:val="2"/>
              </w:rPr>
            </w:pPr>
          </w:p>
        </w:tc>
        <w:tc>
          <w:tcPr>
            <w:tcW w:w="3598" w:type="dxa"/>
          </w:tcPr>
          <w:p w:rsidR="007511A3" w:rsidRDefault="00073D0E">
            <w:pPr>
              <w:pStyle w:val="TableParagraph"/>
              <w:spacing w:line="251" w:lineRule="exact"/>
              <w:ind w:left="105"/>
              <w:rPr>
                <w:rFonts w:ascii="Calibri"/>
              </w:rPr>
            </w:pPr>
            <w:r>
              <w:rPr>
                <w:rFonts w:ascii="Calibri"/>
              </w:rPr>
              <w:t>Alumni</w:t>
            </w:r>
            <w:r>
              <w:rPr>
                <w:rFonts w:ascii="Calibri"/>
                <w:spacing w:val="-3"/>
              </w:rPr>
              <w:t xml:space="preserve"> </w:t>
            </w:r>
            <w:r>
              <w:rPr>
                <w:rFonts w:ascii="Calibri"/>
                <w:spacing w:val="-2"/>
              </w:rPr>
              <w:t>Affairs</w:t>
            </w:r>
          </w:p>
        </w:tc>
        <w:tc>
          <w:tcPr>
            <w:tcW w:w="1620" w:type="dxa"/>
          </w:tcPr>
          <w:p w:rsidR="007511A3" w:rsidRDefault="00073D0E">
            <w:pPr>
              <w:pStyle w:val="TableParagraph"/>
              <w:spacing w:line="251" w:lineRule="exact"/>
              <w:ind w:left="106"/>
              <w:rPr>
                <w:rFonts w:ascii="Calibri"/>
              </w:rPr>
            </w:pPr>
            <w:r>
              <w:rPr>
                <w:rFonts w:ascii="Calibri"/>
                <w:spacing w:val="-2"/>
              </w:rPr>
              <w:t>Emerging</w:t>
            </w:r>
          </w:p>
        </w:tc>
        <w:tc>
          <w:tcPr>
            <w:tcW w:w="1795" w:type="dxa"/>
          </w:tcPr>
          <w:p w:rsidR="007511A3" w:rsidRDefault="00073D0E">
            <w:pPr>
              <w:pStyle w:val="TableParagraph"/>
              <w:spacing w:line="251" w:lineRule="exact"/>
              <w:ind w:left="106"/>
              <w:rPr>
                <w:rFonts w:ascii="Calibri"/>
              </w:rPr>
            </w:pPr>
            <w:r>
              <w:rPr>
                <w:rFonts w:ascii="Calibri"/>
              </w:rPr>
              <w:t>Y</w:t>
            </w:r>
          </w:p>
        </w:tc>
      </w:tr>
    </w:tbl>
    <w:p w:rsidR="007511A3" w:rsidRDefault="007511A3">
      <w:pPr>
        <w:pStyle w:val="BodyText"/>
      </w:pPr>
    </w:p>
    <w:p w:rsidR="007511A3" w:rsidRDefault="00073D0E">
      <w:pPr>
        <w:pStyle w:val="Heading2"/>
        <w:spacing w:before="163"/>
      </w:pPr>
      <w:bookmarkStart w:id="38" w:name="Prioritizing_the_Focus_Areas"/>
      <w:bookmarkStart w:id="39" w:name="_bookmark19"/>
      <w:bookmarkEnd w:id="38"/>
      <w:bookmarkEnd w:id="39"/>
      <w:r>
        <w:rPr>
          <w:color w:val="2E5395"/>
        </w:rPr>
        <w:t>Prioritizing</w:t>
      </w:r>
      <w:r>
        <w:rPr>
          <w:color w:val="2E5395"/>
          <w:spacing w:val="-10"/>
        </w:rPr>
        <w:t xml:space="preserve"> </w:t>
      </w:r>
      <w:r>
        <w:rPr>
          <w:color w:val="2E5395"/>
        </w:rPr>
        <w:t>the</w:t>
      </w:r>
      <w:r>
        <w:rPr>
          <w:color w:val="2E5395"/>
          <w:spacing w:val="-8"/>
        </w:rPr>
        <w:t xml:space="preserve"> </w:t>
      </w:r>
      <w:r>
        <w:rPr>
          <w:color w:val="2E5395"/>
        </w:rPr>
        <w:t>Focus</w:t>
      </w:r>
      <w:r>
        <w:rPr>
          <w:color w:val="2E5395"/>
          <w:spacing w:val="-8"/>
        </w:rPr>
        <w:t xml:space="preserve"> </w:t>
      </w:r>
      <w:r>
        <w:rPr>
          <w:color w:val="2E5395"/>
          <w:spacing w:val="-4"/>
        </w:rPr>
        <w:t>Areas</w:t>
      </w:r>
    </w:p>
    <w:p w:rsidR="007511A3" w:rsidRDefault="00073D0E">
      <w:pPr>
        <w:pStyle w:val="BodyText"/>
        <w:spacing w:before="23" w:line="259" w:lineRule="auto"/>
        <w:ind w:left="119" w:right="114"/>
      </w:pPr>
      <w:r>
        <w:t>Each subcommittee had recommended two or three components from their dimension which they believed</w:t>
      </w:r>
      <w:r>
        <w:rPr>
          <w:spacing w:val="-3"/>
        </w:rPr>
        <w:t xml:space="preserve"> </w:t>
      </w:r>
      <w:r>
        <w:t>the</w:t>
      </w:r>
      <w:r>
        <w:rPr>
          <w:spacing w:val="-1"/>
        </w:rPr>
        <w:t xml:space="preserve"> </w:t>
      </w:r>
      <w:r>
        <w:t>ICRE</w:t>
      </w:r>
      <w:r>
        <w:rPr>
          <w:spacing w:val="-2"/>
        </w:rPr>
        <w:t xml:space="preserve"> </w:t>
      </w:r>
      <w:r>
        <w:t>should</w:t>
      </w:r>
      <w:r>
        <w:rPr>
          <w:spacing w:val="-3"/>
        </w:rPr>
        <w:t xml:space="preserve"> </w:t>
      </w:r>
      <w:r>
        <w:t>focus</w:t>
      </w:r>
      <w:r>
        <w:rPr>
          <w:spacing w:val="-2"/>
        </w:rPr>
        <w:t xml:space="preserve"> </w:t>
      </w:r>
      <w:r>
        <w:t>on</w:t>
      </w:r>
      <w:r>
        <w:rPr>
          <w:spacing w:val="-3"/>
        </w:rPr>
        <w:t xml:space="preserve"> </w:t>
      </w:r>
      <w:r>
        <w:t>in</w:t>
      </w:r>
      <w:r>
        <w:rPr>
          <w:spacing w:val="-5"/>
        </w:rPr>
        <w:t xml:space="preserve"> </w:t>
      </w:r>
      <w:r>
        <w:t>order</w:t>
      </w:r>
      <w:r>
        <w:rPr>
          <w:spacing w:val="-4"/>
        </w:rPr>
        <w:t xml:space="preserve"> </w:t>
      </w:r>
      <w:r>
        <w:t>to</w:t>
      </w:r>
      <w:r>
        <w:rPr>
          <w:spacing w:val="-1"/>
        </w:rPr>
        <w:t xml:space="preserve"> </w:t>
      </w:r>
      <w:r>
        <w:t>improve</w:t>
      </w:r>
      <w:r>
        <w:rPr>
          <w:spacing w:val="-4"/>
        </w:rPr>
        <w:t xml:space="preserve"> </w:t>
      </w:r>
      <w:r>
        <w:t>its</w:t>
      </w:r>
      <w:r>
        <w:rPr>
          <w:spacing w:val="-2"/>
        </w:rPr>
        <w:t xml:space="preserve"> </w:t>
      </w:r>
      <w:r>
        <w:t>institutionalization</w:t>
      </w:r>
      <w:r>
        <w:rPr>
          <w:spacing w:val="-3"/>
        </w:rPr>
        <w:t xml:space="preserve"> </w:t>
      </w:r>
      <w:r>
        <w:t>of</w:t>
      </w:r>
      <w:r>
        <w:rPr>
          <w:spacing w:val="-4"/>
        </w:rPr>
        <w:t xml:space="preserve"> </w:t>
      </w:r>
      <w:r>
        <w:t>DEIJ.</w:t>
      </w:r>
      <w:r>
        <w:rPr>
          <w:spacing w:val="-2"/>
        </w:rPr>
        <w:t xml:space="preserve"> </w:t>
      </w:r>
      <w:r>
        <w:t>This</w:t>
      </w:r>
      <w:r>
        <w:rPr>
          <w:spacing w:val="-2"/>
        </w:rPr>
        <w:t xml:space="preserve"> </w:t>
      </w:r>
      <w:r>
        <w:t>resulted</w:t>
      </w:r>
      <w:r>
        <w:rPr>
          <w:spacing w:val="-3"/>
        </w:rPr>
        <w:t xml:space="preserve"> </w:t>
      </w:r>
      <w:r>
        <w:t>in</w:t>
      </w:r>
      <w:r>
        <w:rPr>
          <w:spacing w:val="-3"/>
        </w:rPr>
        <w:t xml:space="preserve"> </w:t>
      </w:r>
      <w:r>
        <w:t>13 areas for focus. To prioritize the 13 sele</w:t>
      </w:r>
      <w:r>
        <w:t>cted focus areas, the task force as a whole was invited to participate in a human-centered design (HCD) exercise commonly called an Impact/Difficulty Matrix.</w:t>
      </w:r>
    </w:p>
    <w:p w:rsidR="007511A3" w:rsidRDefault="00073D0E">
      <w:pPr>
        <w:pStyle w:val="BodyText"/>
        <w:spacing w:line="259" w:lineRule="auto"/>
        <w:ind w:left="119" w:right="169"/>
      </w:pPr>
      <w:r>
        <w:t xml:space="preserve">This exercise helps groups prioritize items quickly, facilitates deliberation, resolves differing </w:t>
      </w:r>
      <w:r>
        <w:t>opinions, and helps a group develop a plan of action. Impact was defined as the potential of each rubric item to positively affect diversity, equity, inclusion and justice.</w:t>
      </w:r>
      <w:r>
        <w:rPr>
          <w:spacing w:val="-1"/>
        </w:rPr>
        <w:t xml:space="preserve"> </w:t>
      </w:r>
      <w:r>
        <w:t>Difficulty was defined in</w:t>
      </w:r>
      <w:r>
        <w:rPr>
          <w:spacing w:val="-1"/>
        </w:rPr>
        <w:t xml:space="preserve"> </w:t>
      </w:r>
      <w:r>
        <w:t>relation to the relative challenge or complexity (in term</w:t>
      </w:r>
      <w:r>
        <w:t>s of staffing, time, cooperation of other university entities, faculty/staff/leadership buy-in) entailed to accomplish the goals described in each rubric item. Two exercises were scheduled to ensure most members could attend. The exercises were facilitated</w:t>
      </w:r>
      <w:r>
        <w:t xml:space="preserve"> by an experienced</w:t>
      </w:r>
      <w:r>
        <w:rPr>
          <w:spacing w:val="-3"/>
        </w:rPr>
        <w:t xml:space="preserve"> </w:t>
      </w:r>
      <w:r>
        <w:t>HCD</w:t>
      </w:r>
      <w:r>
        <w:rPr>
          <w:spacing w:val="-3"/>
        </w:rPr>
        <w:t xml:space="preserve"> </w:t>
      </w:r>
      <w:r>
        <w:t>practitioner,</w:t>
      </w:r>
      <w:r>
        <w:rPr>
          <w:spacing w:val="-2"/>
        </w:rPr>
        <w:t xml:space="preserve"> </w:t>
      </w:r>
      <w:r>
        <w:t>and</w:t>
      </w:r>
      <w:r>
        <w:rPr>
          <w:spacing w:val="-3"/>
        </w:rPr>
        <w:t xml:space="preserve"> </w:t>
      </w:r>
      <w:r>
        <w:t>were</w:t>
      </w:r>
      <w:r>
        <w:rPr>
          <w:spacing w:val="-1"/>
        </w:rPr>
        <w:t xml:space="preserve"> </w:t>
      </w:r>
      <w:r>
        <w:t>held</w:t>
      </w:r>
      <w:r>
        <w:rPr>
          <w:spacing w:val="-5"/>
        </w:rPr>
        <w:t xml:space="preserve"> </w:t>
      </w:r>
      <w:r>
        <w:t>on</w:t>
      </w:r>
      <w:r>
        <w:rPr>
          <w:spacing w:val="-3"/>
        </w:rPr>
        <w:t xml:space="preserve"> </w:t>
      </w:r>
      <w:r>
        <w:t>August</w:t>
      </w:r>
      <w:r>
        <w:rPr>
          <w:spacing w:val="-1"/>
        </w:rPr>
        <w:t xml:space="preserve"> </w:t>
      </w:r>
      <w:r>
        <w:t>23</w:t>
      </w:r>
      <w:r>
        <w:rPr>
          <w:spacing w:val="-1"/>
        </w:rPr>
        <w:t xml:space="preserve"> </w:t>
      </w:r>
      <w:r>
        <w:t>and</w:t>
      </w:r>
      <w:r>
        <w:rPr>
          <w:spacing w:val="-3"/>
        </w:rPr>
        <w:t xml:space="preserve"> </w:t>
      </w:r>
      <w:r>
        <w:t>29,</w:t>
      </w:r>
      <w:r>
        <w:rPr>
          <w:spacing w:val="-4"/>
        </w:rPr>
        <w:t xml:space="preserve"> </w:t>
      </w:r>
      <w:r>
        <w:t>2022.</w:t>
      </w:r>
      <w:r>
        <w:rPr>
          <w:spacing w:val="-2"/>
        </w:rPr>
        <w:t xml:space="preserve"> </w:t>
      </w:r>
      <w:r>
        <w:t>The</w:t>
      </w:r>
      <w:r>
        <w:rPr>
          <w:spacing w:val="-4"/>
        </w:rPr>
        <w:t xml:space="preserve"> </w:t>
      </w:r>
      <w:r>
        <w:t>task</w:t>
      </w:r>
      <w:r>
        <w:rPr>
          <w:spacing w:val="-1"/>
        </w:rPr>
        <w:t xml:space="preserve"> </w:t>
      </w:r>
      <w:r>
        <w:t>force</w:t>
      </w:r>
      <w:r>
        <w:rPr>
          <w:spacing w:val="-4"/>
        </w:rPr>
        <w:t xml:space="preserve"> </w:t>
      </w:r>
      <w:r>
        <w:t>collaboratively ranked the potential impact and difficulty of each of the 13 items on an x-axis labeled “Relative Impact/Importance” and a y-axis labeled “Relative Cost/Difficulty.” After engaging in the HCD exercise the Task Force categorized the 13 focus</w:t>
      </w:r>
      <w:r>
        <w:t xml:space="preserve"> items along the axes and determined which were Lowest ROI, Strategic, Low-Hanging Fruit, and Highest ROI. (Figure 1.)</w:t>
      </w:r>
    </w:p>
    <w:p w:rsidR="007511A3" w:rsidRDefault="007511A3">
      <w:pPr>
        <w:pStyle w:val="BodyText"/>
        <w:rPr>
          <w:sz w:val="20"/>
        </w:rPr>
      </w:pPr>
    </w:p>
    <w:p w:rsidR="007511A3" w:rsidRDefault="007511A3">
      <w:pPr>
        <w:pStyle w:val="BodyText"/>
        <w:rPr>
          <w:sz w:val="20"/>
        </w:rPr>
      </w:pPr>
    </w:p>
    <w:p w:rsidR="007511A3" w:rsidRDefault="007511A3">
      <w:pPr>
        <w:pStyle w:val="BodyText"/>
        <w:rPr>
          <w:sz w:val="20"/>
        </w:rPr>
      </w:pPr>
    </w:p>
    <w:p w:rsidR="007511A3" w:rsidRDefault="00073D0E">
      <w:pPr>
        <w:pStyle w:val="BodyText"/>
        <w:spacing w:before="188"/>
        <w:ind w:left="1"/>
        <w:jc w:val="center"/>
      </w:pPr>
      <w:r>
        <w:t>8</w:t>
      </w:r>
    </w:p>
    <w:p w:rsidR="007511A3" w:rsidRDefault="007511A3">
      <w:pPr>
        <w:jc w:val="center"/>
        <w:sectPr w:rsidR="007511A3">
          <w:pgSz w:w="12240" w:h="15840"/>
          <w:pgMar w:top="1420" w:right="1320" w:bottom="280" w:left="1320" w:header="720" w:footer="720" w:gutter="0"/>
          <w:cols w:space="720"/>
        </w:sectPr>
      </w:pPr>
    </w:p>
    <w:p w:rsidR="007511A3" w:rsidRDefault="00073D0E">
      <w:pPr>
        <w:pStyle w:val="Heading4"/>
        <w:spacing w:line="259" w:lineRule="auto"/>
      </w:pPr>
      <w:r>
        <w:lastRenderedPageBreak/>
        <w:pict>
          <v:shapetype id="_x0000_t202" coordsize="21600,21600" o:spt="202" path="m,l,21600r21600,l21600,xe">
            <v:stroke joinstyle="miter"/>
            <v:path gradientshapeok="t" o:connecttype="rect"/>
          </v:shapetype>
          <v:shape id="docshape1" o:spid="_x0000_s1051" type="#_x0000_t202" style="position:absolute;left:0;text-align:left;margin-left:102.9pt;margin-top:183.3pt;width:13.05pt;height:104.55pt;z-index:15729152;mso-position-horizontal-relative:page" filled="f" stroked="f">
            <v:textbox style="layout-flow:vertical;mso-layout-flow-alt:bottom-to-top" inset="0,0,0,0">
              <w:txbxContent>
                <w:p w:rsidR="007511A3" w:rsidRDefault="00073D0E">
                  <w:pPr>
                    <w:pStyle w:val="BodyText"/>
                    <w:spacing w:line="245" w:lineRule="exact"/>
                    <w:ind w:left="20"/>
                  </w:pPr>
                  <w:r>
                    <w:t>Relative</w:t>
                  </w:r>
                  <w:r>
                    <w:rPr>
                      <w:spacing w:val="-3"/>
                    </w:rPr>
                    <w:t xml:space="preserve"> </w:t>
                  </w:r>
                  <w:r>
                    <w:rPr>
                      <w:spacing w:val="-2"/>
                    </w:rPr>
                    <w:t>Cost/Difficulty</w:t>
                  </w:r>
                </w:p>
              </w:txbxContent>
            </v:textbox>
            <w10:wrap anchorx="page"/>
          </v:shape>
        </w:pict>
      </w:r>
      <w:r>
        <w:t>Figure</w:t>
      </w:r>
      <w:r>
        <w:rPr>
          <w:spacing w:val="-4"/>
        </w:rPr>
        <w:t xml:space="preserve"> </w:t>
      </w:r>
      <w:r>
        <w:t>1.</w:t>
      </w:r>
      <w:r>
        <w:rPr>
          <w:spacing w:val="-2"/>
        </w:rPr>
        <w:t xml:space="preserve"> </w:t>
      </w:r>
      <w:r>
        <w:t>Combined</w:t>
      </w:r>
      <w:r>
        <w:rPr>
          <w:spacing w:val="-2"/>
        </w:rPr>
        <w:t xml:space="preserve"> </w:t>
      </w:r>
      <w:r>
        <w:t>Results of</w:t>
      </w:r>
      <w:r>
        <w:rPr>
          <w:spacing w:val="-2"/>
        </w:rPr>
        <w:t xml:space="preserve"> </w:t>
      </w:r>
      <w:r>
        <w:t>Two</w:t>
      </w:r>
      <w:r>
        <w:rPr>
          <w:spacing w:val="-4"/>
        </w:rPr>
        <w:t xml:space="preserve"> </w:t>
      </w:r>
      <w:r>
        <w:t>Impact/Difficulty</w:t>
      </w:r>
      <w:r>
        <w:rPr>
          <w:spacing w:val="-2"/>
        </w:rPr>
        <w:t xml:space="preserve"> </w:t>
      </w:r>
      <w:r>
        <w:t>Matrix</w:t>
      </w:r>
      <w:r>
        <w:rPr>
          <w:spacing w:val="-1"/>
        </w:rPr>
        <w:t xml:space="preserve"> </w:t>
      </w:r>
      <w:r>
        <w:t>Exercises</w:t>
      </w:r>
      <w:r>
        <w:rPr>
          <w:spacing w:val="-3"/>
        </w:rPr>
        <w:t xml:space="preserve"> </w:t>
      </w:r>
      <w:r>
        <w:t>listed</w:t>
      </w:r>
      <w:r>
        <w:rPr>
          <w:spacing w:val="-2"/>
        </w:rPr>
        <w:t xml:space="preserve"> </w:t>
      </w:r>
      <w:r>
        <w:t>by</w:t>
      </w:r>
      <w:r>
        <w:rPr>
          <w:spacing w:val="-5"/>
        </w:rPr>
        <w:t xml:space="preserve"> </w:t>
      </w:r>
      <w:r>
        <w:t>highest</w:t>
      </w:r>
      <w:r>
        <w:rPr>
          <w:spacing w:val="-3"/>
        </w:rPr>
        <w:t xml:space="preserve"> </w:t>
      </w:r>
      <w:r>
        <w:t>relative</w:t>
      </w:r>
      <w:r>
        <w:rPr>
          <w:spacing w:val="-4"/>
        </w:rPr>
        <w:t xml:space="preserve"> </w:t>
      </w:r>
      <w:r>
        <w:t>impact/importance</w:t>
      </w:r>
      <w:r>
        <w:rPr>
          <w:spacing w:val="-2"/>
        </w:rPr>
        <w:t xml:space="preserve"> </w:t>
      </w:r>
      <w:r>
        <w:t>to</w:t>
      </w:r>
      <w:r>
        <w:rPr>
          <w:spacing w:val="-2"/>
        </w:rPr>
        <w:t xml:space="preserve"> </w:t>
      </w:r>
      <w:r>
        <w:t>lowest</w:t>
      </w:r>
      <w:r>
        <w:rPr>
          <w:spacing w:val="-4"/>
        </w:rPr>
        <w:t xml:space="preserve"> </w:t>
      </w:r>
      <w:r>
        <w:t>in</w:t>
      </w:r>
      <w:r>
        <w:rPr>
          <w:spacing w:val="-2"/>
        </w:rPr>
        <w:t xml:space="preserve"> </w:t>
      </w:r>
      <w:r>
        <w:t>each</w:t>
      </w:r>
      <w:r>
        <w:rPr>
          <w:spacing w:val="-4"/>
        </w:rPr>
        <w:t xml:space="preserve"> </w:t>
      </w:r>
      <w:r>
        <w:t>of</w:t>
      </w:r>
      <w:r>
        <w:rPr>
          <w:spacing w:val="-1"/>
        </w:rPr>
        <w:t xml:space="preserve"> </w:t>
      </w:r>
      <w:r>
        <w:t xml:space="preserve">four </w:t>
      </w:r>
      <w:r>
        <w:rPr>
          <w:spacing w:val="-2"/>
        </w:rPr>
        <w:t>quadrants.</w:t>
      </w:r>
    </w:p>
    <w:p w:rsidR="007511A3" w:rsidRDefault="007511A3">
      <w:pPr>
        <w:pStyle w:val="BodyText"/>
        <w:spacing w:before="1"/>
        <w:rPr>
          <w:b/>
          <w:sz w:val="13"/>
        </w:rPr>
      </w:pPr>
    </w:p>
    <w:tbl>
      <w:tblPr>
        <w:tblW w:w="0" w:type="auto"/>
        <w:tblInd w:w="1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51"/>
        <w:gridCol w:w="5753"/>
      </w:tblGrid>
      <w:tr w:rsidR="007511A3">
        <w:trPr>
          <w:trHeight w:val="3573"/>
        </w:trPr>
        <w:tc>
          <w:tcPr>
            <w:tcW w:w="5551" w:type="dxa"/>
          </w:tcPr>
          <w:p w:rsidR="007511A3" w:rsidRDefault="00073D0E">
            <w:pPr>
              <w:pStyle w:val="TableParagraph"/>
              <w:spacing w:line="268" w:lineRule="exact"/>
              <w:ind w:left="107"/>
              <w:rPr>
                <w:rFonts w:ascii="Calibri"/>
              </w:rPr>
            </w:pPr>
            <w:r>
              <w:rPr>
                <w:rFonts w:ascii="Calibri"/>
              </w:rPr>
              <w:t>Lowest</w:t>
            </w:r>
            <w:r>
              <w:rPr>
                <w:rFonts w:ascii="Calibri"/>
                <w:spacing w:val="-4"/>
              </w:rPr>
              <w:t xml:space="preserve"> </w:t>
            </w:r>
            <w:r>
              <w:rPr>
                <w:rFonts w:ascii="Calibri"/>
                <w:spacing w:val="-5"/>
              </w:rPr>
              <w:t>ROI</w:t>
            </w:r>
          </w:p>
          <w:p w:rsidR="007511A3" w:rsidRDefault="00073D0E">
            <w:pPr>
              <w:pStyle w:val="TableParagraph"/>
              <w:numPr>
                <w:ilvl w:val="0"/>
                <w:numId w:val="5"/>
              </w:numPr>
              <w:tabs>
                <w:tab w:val="left" w:pos="828"/>
              </w:tabs>
              <w:ind w:right="396"/>
              <w:jc w:val="both"/>
              <w:rPr>
                <w:rFonts w:ascii="Calibri"/>
              </w:rPr>
            </w:pPr>
            <w:r>
              <w:rPr>
                <w:rFonts w:ascii="Calibri"/>
              </w:rPr>
              <w:t>Encourage</w:t>
            </w:r>
            <w:r>
              <w:rPr>
                <w:rFonts w:ascii="Calibri"/>
                <w:spacing w:val="-5"/>
              </w:rPr>
              <w:t xml:space="preserve"> </w:t>
            </w:r>
            <w:r>
              <w:rPr>
                <w:rFonts w:ascii="Calibri"/>
              </w:rPr>
              <w:t>deliberate</w:t>
            </w:r>
            <w:r>
              <w:rPr>
                <w:rFonts w:ascii="Calibri"/>
                <w:spacing w:val="-5"/>
              </w:rPr>
              <w:t xml:space="preserve"> </w:t>
            </w:r>
            <w:r>
              <w:rPr>
                <w:rFonts w:ascii="Calibri"/>
              </w:rPr>
              <w:t>attention</w:t>
            </w:r>
            <w:r>
              <w:rPr>
                <w:rFonts w:ascii="Calibri"/>
                <w:spacing w:val="-7"/>
              </w:rPr>
              <w:t xml:space="preserve"> </w:t>
            </w:r>
            <w:r>
              <w:rPr>
                <w:rFonts w:ascii="Calibri"/>
              </w:rPr>
              <w:t>to</w:t>
            </w:r>
            <w:r>
              <w:rPr>
                <w:rFonts w:ascii="Calibri"/>
                <w:spacing w:val="-7"/>
              </w:rPr>
              <w:t xml:space="preserve"> </w:t>
            </w:r>
            <w:r>
              <w:rPr>
                <w:rFonts w:ascii="Calibri"/>
              </w:rPr>
              <w:t>DEIJ</w:t>
            </w:r>
            <w:r>
              <w:rPr>
                <w:rFonts w:ascii="Calibri"/>
                <w:spacing w:val="-7"/>
              </w:rPr>
              <w:t xml:space="preserve"> </w:t>
            </w:r>
            <w:r>
              <w:rPr>
                <w:rFonts w:ascii="Calibri"/>
              </w:rPr>
              <w:t>in</w:t>
            </w:r>
            <w:r>
              <w:rPr>
                <w:rFonts w:ascii="Calibri"/>
                <w:spacing w:val="-7"/>
              </w:rPr>
              <w:t xml:space="preserve"> </w:t>
            </w:r>
            <w:r>
              <w:rPr>
                <w:rFonts w:ascii="Calibri"/>
              </w:rPr>
              <w:t>course objectives, content, assignments, activities, and ground rules for discussion.</w:t>
            </w:r>
          </w:p>
          <w:p w:rsidR="007511A3" w:rsidRDefault="00073D0E">
            <w:pPr>
              <w:pStyle w:val="TableParagraph"/>
              <w:numPr>
                <w:ilvl w:val="0"/>
                <w:numId w:val="5"/>
              </w:numPr>
              <w:tabs>
                <w:tab w:val="left" w:pos="828"/>
              </w:tabs>
              <w:ind w:right="283"/>
              <w:jc w:val="both"/>
              <w:rPr>
                <w:rFonts w:ascii="Calibri"/>
              </w:rPr>
            </w:pPr>
            <w:r>
              <w:rPr>
                <w:rFonts w:ascii="Calibri"/>
              </w:rPr>
              <w:t>Encourage all staff to support and advocate for DEIJ</w:t>
            </w:r>
            <w:r>
              <w:rPr>
                <w:rFonts w:ascii="Calibri"/>
                <w:spacing w:val="-5"/>
              </w:rPr>
              <w:t xml:space="preserve"> </w:t>
            </w:r>
            <w:r>
              <w:rPr>
                <w:rFonts w:ascii="Calibri"/>
              </w:rPr>
              <w:t>at</w:t>
            </w:r>
            <w:r>
              <w:rPr>
                <w:rFonts w:ascii="Calibri"/>
                <w:spacing w:val="-5"/>
              </w:rPr>
              <w:t xml:space="preserve"> </w:t>
            </w:r>
            <w:r>
              <w:rPr>
                <w:rFonts w:ascii="Calibri"/>
              </w:rPr>
              <w:t>the</w:t>
            </w:r>
            <w:r>
              <w:rPr>
                <w:rFonts w:ascii="Calibri"/>
                <w:spacing w:val="-3"/>
              </w:rPr>
              <w:t xml:space="preserve"> </w:t>
            </w:r>
            <w:r>
              <w:rPr>
                <w:rFonts w:ascii="Calibri"/>
              </w:rPr>
              <w:t>ICRE</w:t>
            </w:r>
            <w:r>
              <w:rPr>
                <w:rFonts w:ascii="Calibri"/>
                <w:spacing w:val="-4"/>
              </w:rPr>
              <w:t xml:space="preserve"> </w:t>
            </w:r>
            <w:r>
              <w:rPr>
                <w:rFonts w:ascii="Calibri"/>
              </w:rPr>
              <w:t>and</w:t>
            </w:r>
            <w:r>
              <w:rPr>
                <w:rFonts w:ascii="Calibri"/>
                <w:spacing w:val="-5"/>
              </w:rPr>
              <w:t xml:space="preserve"> </w:t>
            </w:r>
            <w:r>
              <w:rPr>
                <w:rFonts w:ascii="Calibri"/>
              </w:rPr>
              <w:t>to</w:t>
            </w:r>
            <w:r>
              <w:rPr>
                <w:rFonts w:ascii="Calibri"/>
                <w:spacing w:val="-3"/>
              </w:rPr>
              <w:t xml:space="preserve"> </w:t>
            </w:r>
            <w:r>
              <w:rPr>
                <w:rFonts w:ascii="Calibri"/>
              </w:rPr>
              <w:t>infuse</w:t>
            </w:r>
            <w:r>
              <w:rPr>
                <w:rFonts w:ascii="Calibri"/>
                <w:spacing w:val="-3"/>
              </w:rPr>
              <w:t xml:space="preserve"> </w:t>
            </w:r>
            <w:r>
              <w:rPr>
                <w:rFonts w:ascii="Calibri"/>
              </w:rPr>
              <w:t>this</w:t>
            </w:r>
            <w:r>
              <w:rPr>
                <w:rFonts w:ascii="Calibri"/>
                <w:spacing w:val="-4"/>
              </w:rPr>
              <w:t xml:space="preserve"> </w:t>
            </w:r>
            <w:r>
              <w:rPr>
                <w:rFonts w:ascii="Calibri"/>
              </w:rPr>
              <w:t>into</w:t>
            </w:r>
            <w:r>
              <w:rPr>
                <w:rFonts w:ascii="Calibri"/>
                <w:spacing w:val="-5"/>
              </w:rPr>
              <w:t xml:space="preserve"> </w:t>
            </w:r>
            <w:r>
              <w:rPr>
                <w:rFonts w:ascii="Calibri"/>
              </w:rPr>
              <w:t>their</w:t>
            </w:r>
            <w:r>
              <w:rPr>
                <w:rFonts w:ascii="Calibri"/>
                <w:spacing w:val="-6"/>
              </w:rPr>
              <w:t xml:space="preserve"> </w:t>
            </w:r>
            <w:r>
              <w:rPr>
                <w:rFonts w:ascii="Calibri"/>
              </w:rPr>
              <w:t>work.</w:t>
            </w:r>
          </w:p>
          <w:p w:rsidR="007511A3" w:rsidRDefault="00073D0E">
            <w:pPr>
              <w:pStyle w:val="TableParagraph"/>
              <w:numPr>
                <w:ilvl w:val="0"/>
                <w:numId w:val="5"/>
              </w:numPr>
              <w:tabs>
                <w:tab w:val="left" w:pos="828"/>
              </w:tabs>
              <w:spacing w:before="1"/>
              <w:ind w:right="272"/>
              <w:jc w:val="both"/>
              <w:rPr>
                <w:rFonts w:ascii="Calibri"/>
              </w:rPr>
            </w:pPr>
            <w:r>
              <w:rPr>
                <w:rFonts w:ascii="Calibri"/>
              </w:rPr>
              <w:t>Find</w:t>
            </w:r>
            <w:r>
              <w:rPr>
                <w:rFonts w:ascii="Calibri"/>
                <w:spacing w:val="-5"/>
              </w:rPr>
              <w:t xml:space="preserve"> </w:t>
            </w:r>
            <w:r>
              <w:rPr>
                <w:rFonts w:ascii="Calibri"/>
              </w:rPr>
              <w:t>ways</w:t>
            </w:r>
            <w:r>
              <w:rPr>
                <w:rFonts w:ascii="Calibri"/>
                <w:spacing w:val="-6"/>
              </w:rPr>
              <w:t xml:space="preserve"> </w:t>
            </w:r>
            <w:r>
              <w:rPr>
                <w:rFonts w:ascii="Calibri"/>
              </w:rPr>
              <w:t>to</w:t>
            </w:r>
            <w:r>
              <w:rPr>
                <w:rFonts w:ascii="Calibri"/>
                <w:spacing w:val="-5"/>
              </w:rPr>
              <w:t xml:space="preserve"> </w:t>
            </w:r>
            <w:r>
              <w:rPr>
                <w:rFonts w:ascii="Calibri"/>
              </w:rPr>
              <w:t>actively</w:t>
            </w:r>
            <w:r>
              <w:rPr>
                <w:rFonts w:ascii="Calibri"/>
                <w:spacing w:val="-3"/>
              </w:rPr>
              <w:t xml:space="preserve"> </w:t>
            </w:r>
            <w:r>
              <w:rPr>
                <w:rFonts w:ascii="Calibri"/>
              </w:rPr>
              <w:t>engage</w:t>
            </w:r>
            <w:r>
              <w:rPr>
                <w:rFonts w:ascii="Calibri"/>
                <w:spacing w:val="-3"/>
              </w:rPr>
              <w:t xml:space="preserve"> </w:t>
            </w:r>
            <w:r>
              <w:rPr>
                <w:rFonts w:ascii="Calibri"/>
              </w:rPr>
              <w:t>with</w:t>
            </w:r>
            <w:r>
              <w:rPr>
                <w:rFonts w:ascii="Calibri"/>
                <w:spacing w:val="-8"/>
              </w:rPr>
              <w:t xml:space="preserve"> </w:t>
            </w:r>
            <w:r>
              <w:rPr>
                <w:rFonts w:ascii="Calibri"/>
              </w:rPr>
              <w:t>alumni</w:t>
            </w:r>
            <w:r>
              <w:rPr>
                <w:rFonts w:ascii="Calibri"/>
                <w:spacing w:val="-7"/>
              </w:rPr>
              <w:t xml:space="preserve"> </w:t>
            </w:r>
            <w:r>
              <w:rPr>
                <w:rFonts w:ascii="Calibri"/>
              </w:rPr>
              <w:t>who</w:t>
            </w:r>
            <w:r>
              <w:rPr>
                <w:rFonts w:ascii="Calibri"/>
                <w:spacing w:val="-5"/>
              </w:rPr>
              <w:t xml:space="preserve"> </w:t>
            </w:r>
            <w:r>
              <w:rPr>
                <w:rFonts w:ascii="Calibri"/>
              </w:rPr>
              <w:t>are members of diverse populations.</w:t>
            </w:r>
          </w:p>
        </w:tc>
        <w:tc>
          <w:tcPr>
            <w:tcW w:w="5753" w:type="dxa"/>
          </w:tcPr>
          <w:p w:rsidR="007511A3" w:rsidRDefault="00073D0E">
            <w:pPr>
              <w:pStyle w:val="TableParagraph"/>
              <w:spacing w:line="268" w:lineRule="exact"/>
              <w:ind w:left="105"/>
              <w:rPr>
                <w:rFonts w:ascii="Calibri"/>
              </w:rPr>
            </w:pPr>
            <w:r>
              <w:rPr>
                <w:rFonts w:ascii="Calibri"/>
                <w:spacing w:val="-2"/>
              </w:rPr>
              <w:t>Strategic</w:t>
            </w:r>
          </w:p>
          <w:p w:rsidR="007511A3" w:rsidRDefault="00073D0E">
            <w:pPr>
              <w:pStyle w:val="TableParagraph"/>
              <w:numPr>
                <w:ilvl w:val="0"/>
                <w:numId w:val="4"/>
              </w:numPr>
              <w:tabs>
                <w:tab w:val="left" w:pos="826"/>
              </w:tabs>
              <w:ind w:right="234"/>
              <w:rPr>
                <w:rFonts w:ascii="Calibri"/>
              </w:rPr>
            </w:pPr>
            <w:r>
              <w:rPr>
                <w:rFonts w:ascii="Calibri"/>
              </w:rPr>
              <w:t>Create</w:t>
            </w:r>
            <w:r>
              <w:rPr>
                <w:rFonts w:ascii="Calibri"/>
                <w:spacing w:val="-6"/>
              </w:rPr>
              <w:t xml:space="preserve"> </w:t>
            </w:r>
            <w:r>
              <w:rPr>
                <w:rFonts w:ascii="Calibri"/>
              </w:rPr>
              <w:t>an</w:t>
            </w:r>
            <w:r>
              <w:rPr>
                <w:rFonts w:ascii="Calibri"/>
                <w:spacing w:val="-5"/>
              </w:rPr>
              <w:t xml:space="preserve"> </w:t>
            </w:r>
            <w:r>
              <w:rPr>
                <w:rFonts w:ascii="Calibri"/>
              </w:rPr>
              <w:t>official</w:t>
            </w:r>
            <w:r>
              <w:rPr>
                <w:rFonts w:ascii="Calibri"/>
                <w:spacing w:val="-4"/>
              </w:rPr>
              <w:t xml:space="preserve"> </w:t>
            </w:r>
            <w:r>
              <w:rPr>
                <w:rFonts w:ascii="Calibri"/>
              </w:rPr>
              <w:t>strategic</w:t>
            </w:r>
            <w:r>
              <w:rPr>
                <w:rFonts w:ascii="Calibri"/>
                <w:spacing w:val="-9"/>
              </w:rPr>
              <w:t xml:space="preserve"> </w:t>
            </w:r>
            <w:r>
              <w:rPr>
                <w:rFonts w:ascii="Calibri"/>
              </w:rPr>
              <w:t>plan</w:t>
            </w:r>
            <w:r>
              <w:rPr>
                <w:rFonts w:ascii="Calibri"/>
                <w:spacing w:val="-5"/>
              </w:rPr>
              <w:t xml:space="preserve"> </w:t>
            </w:r>
            <w:r>
              <w:rPr>
                <w:rFonts w:ascii="Calibri"/>
              </w:rPr>
              <w:t>for</w:t>
            </w:r>
            <w:r>
              <w:rPr>
                <w:rFonts w:ascii="Calibri"/>
                <w:spacing w:val="-4"/>
              </w:rPr>
              <w:t xml:space="preserve"> </w:t>
            </w:r>
            <w:r>
              <w:rPr>
                <w:rFonts w:ascii="Calibri"/>
              </w:rPr>
              <w:t>advancing</w:t>
            </w:r>
            <w:r>
              <w:rPr>
                <w:rFonts w:ascii="Calibri"/>
                <w:spacing w:val="-5"/>
              </w:rPr>
              <w:t xml:space="preserve"> </w:t>
            </w:r>
            <w:r>
              <w:rPr>
                <w:rFonts w:ascii="Calibri"/>
              </w:rPr>
              <w:t>DEIJ</w:t>
            </w:r>
            <w:r>
              <w:rPr>
                <w:rFonts w:ascii="Calibri"/>
                <w:spacing w:val="-5"/>
              </w:rPr>
              <w:t xml:space="preserve"> </w:t>
            </w:r>
            <w:r>
              <w:rPr>
                <w:rFonts w:ascii="Calibri"/>
              </w:rPr>
              <w:t>at the ICRE.</w:t>
            </w:r>
          </w:p>
          <w:p w:rsidR="007511A3" w:rsidRDefault="00073D0E">
            <w:pPr>
              <w:pStyle w:val="TableParagraph"/>
              <w:numPr>
                <w:ilvl w:val="0"/>
                <w:numId w:val="4"/>
              </w:numPr>
              <w:tabs>
                <w:tab w:val="left" w:pos="826"/>
              </w:tabs>
              <w:ind w:right="220"/>
              <w:rPr>
                <w:rFonts w:ascii="Calibri"/>
              </w:rPr>
            </w:pPr>
            <w:r>
              <w:rPr>
                <w:rFonts w:ascii="Calibri"/>
              </w:rPr>
              <w:t>Implement</w:t>
            </w:r>
            <w:r>
              <w:rPr>
                <w:rFonts w:ascii="Calibri"/>
                <w:spacing w:val="-7"/>
              </w:rPr>
              <w:t xml:space="preserve"> </w:t>
            </w:r>
            <w:r>
              <w:rPr>
                <w:rFonts w:ascii="Calibri"/>
              </w:rPr>
              <w:t>an</w:t>
            </w:r>
            <w:r>
              <w:rPr>
                <w:rFonts w:ascii="Calibri"/>
                <w:spacing w:val="-6"/>
              </w:rPr>
              <w:t xml:space="preserve"> </w:t>
            </w:r>
            <w:r>
              <w:rPr>
                <w:rFonts w:ascii="Calibri"/>
              </w:rPr>
              <w:t>ongoing,</w:t>
            </w:r>
            <w:r>
              <w:rPr>
                <w:rFonts w:ascii="Calibri"/>
                <w:spacing w:val="-5"/>
              </w:rPr>
              <w:t xml:space="preserve"> </w:t>
            </w:r>
            <w:r>
              <w:rPr>
                <w:rFonts w:ascii="Calibri"/>
              </w:rPr>
              <w:t>systematic</w:t>
            </w:r>
            <w:r>
              <w:rPr>
                <w:rFonts w:ascii="Calibri"/>
                <w:spacing w:val="-7"/>
              </w:rPr>
              <w:t xml:space="preserve"> </w:t>
            </w:r>
            <w:r>
              <w:rPr>
                <w:rFonts w:ascii="Calibri"/>
              </w:rPr>
              <w:t>effort</w:t>
            </w:r>
            <w:r>
              <w:rPr>
                <w:rFonts w:ascii="Calibri"/>
                <w:spacing w:val="-4"/>
              </w:rPr>
              <w:t xml:space="preserve"> </w:t>
            </w:r>
            <w:r>
              <w:rPr>
                <w:rFonts w:ascii="Calibri"/>
              </w:rPr>
              <w:t>to</w:t>
            </w:r>
            <w:r>
              <w:rPr>
                <w:rFonts w:ascii="Calibri"/>
                <w:spacing w:val="-5"/>
              </w:rPr>
              <w:t xml:space="preserve"> </w:t>
            </w:r>
            <w:r>
              <w:rPr>
                <w:rFonts w:ascii="Calibri"/>
              </w:rPr>
              <w:t>execute, evaluate, and recalibrate the assessment of DEIJ efforts that are taking place at the ICRE.</w:t>
            </w:r>
          </w:p>
          <w:p w:rsidR="007511A3" w:rsidRDefault="00073D0E">
            <w:pPr>
              <w:pStyle w:val="TableParagraph"/>
              <w:numPr>
                <w:ilvl w:val="0"/>
                <w:numId w:val="4"/>
              </w:numPr>
              <w:tabs>
                <w:tab w:val="left" w:pos="826"/>
              </w:tabs>
              <w:spacing w:before="1"/>
              <w:ind w:right="502"/>
              <w:rPr>
                <w:rFonts w:ascii="Calibri"/>
              </w:rPr>
            </w:pPr>
            <w:r>
              <w:rPr>
                <w:rFonts w:ascii="Calibri"/>
              </w:rPr>
              <w:t>Encourage</w:t>
            </w:r>
            <w:r>
              <w:rPr>
                <w:rFonts w:ascii="Calibri"/>
                <w:spacing w:val="-7"/>
              </w:rPr>
              <w:t xml:space="preserve"> </w:t>
            </w:r>
            <w:r>
              <w:rPr>
                <w:rFonts w:ascii="Calibri"/>
              </w:rPr>
              <w:t>all</w:t>
            </w:r>
            <w:r>
              <w:rPr>
                <w:rFonts w:ascii="Calibri"/>
                <w:spacing w:val="-5"/>
              </w:rPr>
              <w:t xml:space="preserve"> </w:t>
            </w:r>
            <w:r>
              <w:rPr>
                <w:rFonts w:ascii="Calibri"/>
              </w:rPr>
              <w:t>faculty</w:t>
            </w:r>
            <w:r>
              <w:rPr>
                <w:rFonts w:ascii="Calibri"/>
                <w:spacing w:val="-4"/>
              </w:rPr>
              <w:t xml:space="preserve"> </w:t>
            </w:r>
            <w:r>
              <w:rPr>
                <w:rFonts w:ascii="Calibri"/>
              </w:rPr>
              <w:t>to</w:t>
            </w:r>
            <w:r>
              <w:rPr>
                <w:rFonts w:ascii="Calibri"/>
                <w:spacing w:val="-4"/>
              </w:rPr>
              <w:t xml:space="preserve"> </w:t>
            </w:r>
            <w:r>
              <w:rPr>
                <w:rFonts w:ascii="Calibri"/>
              </w:rPr>
              <w:t>conduct</w:t>
            </w:r>
            <w:r>
              <w:rPr>
                <w:rFonts w:ascii="Calibri"/>
                <w:spacing w:val="-4"/>
              </w:rPr>
              <w:t xml:space="preserve"> </w:t>
            </w:r>
            <w:r>
              <w:rPr>
                <w:rFonts w:ascii="Calibri"/>
              </w:rPr>
              <w:t>a</w:t>
            </w:r>
            <w:r>
              <w:rPr>
                <w:rFonts w:ascii="Calibri"/>
                <w:spacing w:val="-5"/>
              </w:rPr>
              <w:t xml:space="preserve"> </w:t>
            </w:r>
            <w:r>
              <w:rPr>
                <w:rFonts w:ascii="Calibri"/>
              </w:rPr>
              <w:t>course</w:t>
            </w:r>
            <w:r>
              <w:rPr>
                <w:rFonts w:ascii="Calibri"/>
                <w:spacing w:val="-4"/>
              </w:rPr>
              <w:t xml:space="preserve"> </w:t>
            </w:r>
            <w:r>
              <w:rPr>
                <w:rFonts w:ascii="Calibri"/>
              </w:rPr>
              <w:t>audit</w:t>
            </w:r>
            <w:r>
              <w:rPr>
                <w:rFonts w:ascii="Calibri"/>
                <w:spacing w:val="-7"/>
              </w:rPr>
              <w:t xml:space="preserve"> </w:t>
            </w:r>
            <w:r>
              <w:rPr>
                <w:rFonts w:ascii="Calibri"/>
              </w:rPr>
              <w:t>of their ICRE courses to evaluate DEIJ in their instructional materials.</w:t>
            </w:r>
          </w:p>
          <w:p w:rsidR="007511A3" w:rsidRDefault="00073D0E">
            <w:pPr>
              <w:pStyle w:val="TableParagraph"/>
              <w:numPr>
                <w:ilvl w:val="0"/>
                <w:numId w:val="4"/>
              </w:numPr>
              <w:tabs>
                <w:tab w:val="left" w:pos="826"/>
              </w:tabs>
              <w:ind w:right="200"/>
              <w:rPr>
                <w:rFonts w:ascii="Calibri"/>
              </w:rPr>
            </w:pPr>
            <w:r>
              <w:rPr>
                <w:rFonts w:ascii="Calibri"/>
              </w:rPr>
              <w:t>Develop a formal definition of stu</w:t>
            </w:r>
            <w:r>
              <w:rPr>
                <w:rFonts w:ascii="Calibri"/>
              </w:rPr>
              <w:t>dent success that supports</w:t>
            </w:r>
            <w:r>
              <w:rPr>
                <w:rFonts w:ascii="Calibri"/>
                <w:spacing w:val="-6"/>
              </w:rPr>
              <w:t xml:space="preserve"> </w:t>
            </w:r>
            <w:r>
              <w:rPr>
                <w:rFonts w:ascii="Calibri"/>
              </w:rPr>
              <w:t>linkages</w:t>
            </w:r>
            <w:r>
              <w:rPr>
                <w:rFonts w:ascii="Calibri"/>
                <w:spacing w:val="-6"/>
              </w:rPr>
              <w:t xml:space="preserve"> </w:t>
            </w:r>
            <w:r>
              <w:rPr>
                <w:rFonts w:ascii="Calibri"/>
              </w:rPr>
              <w:t>between</w:t>
            </w:r>
            <w:r>
              <w:rPr>
                <w:rFonts w:ascii="Calibri"/>
                <w:spacing w:val="-8"/>
              </w:rPr>
              <w:t xml:space="preserve"> </w:t>
            </w:r>
            <w:r>
              <w:rPr>
                <w:rFonts w:ascii="Calibri"/>
              </w:rPr>
              <w:t>DEIJ</w:t>
            </w:r>
            <w:r>
              <w:rPr>
                <w:rFonts w:ascii="Calibri"/>
                <w:spacing w:val="-6"/>
              </w:rPr>
              <w:t xml:space="preserve"> </w:t>
            </w:r>
            <w:r>
              <w:rPr>
                <w:rFonts w:ascii="Calibri"/>
              </w:rPr>
              <w:t>and</w:t>
            </w:r>
            <w:r>
              <w:rPr>
                <w:rFonts w:ascii="Calibri"/>
                <w:spacing w:val="-6"/>
              </w:rPr>
              <w:t xml:space="preserve"> </w:t>
            </w:r>
            <w:r>
              <w:rPr>
                <w:rFonts w:ascii="Calibri"/>
              </w:rPr>
              <w:t>student</w:t>
            </w:r>
            <w:r>
              <w:rPr>
                <w:rFonts w:ascii="Calibri"/>
                <w:spacing w:val="-7"/>
              </w:rPr>
              <w:t xml:space="preserve"> </w:t>
            </w:r>
            <w:r>
              <w:rPr>
                <w:rFonts w:ascii="Calibri"/>
              </w:rPr>
              <w:t>success.</w:t>
            </w:r>
          </w:p>
        </w:tc>
      </w:tr>
      <w:tr w:rsidR="007511A3">
        <w:trPr>
          <w:trHeight w:val="4218"/>
        </w:trPr>
        <w:tc>
          <w:tcPr>
            <w:tcW w:w="5551" w:type="dxa"/>
          </w:tcPr>
          <w:p w:rsidR="007511A3" w:rsidRDefault="00073D0E">
            <w:pPr>
              <w:pStyle w:val="TableParagraph"/>
              <w:spacing w:line="268" w:lineRule="exact"/>
              <w:ind w:left="107"/>
              <w:rPr>
                <w:rFonts w:ascii="Calibri"/>
              </w:rPr>
            </w:pPr>
            <w:r>
              <w:rPr>
                <w:rFonts w:ascii="Calibri"/>
              </w:rPr>
              <w:t>Low-hanging</w:t>
            </w:r>
            <w:r>
              <w:rPr>
                <w:rFonts w:ascii="Calibri"/>
                <w:spacing w:val="-10"/>
              </w:rPr>
              <w:t xml:space="preserve"> </w:t>
            </w:r>
            <w:r>
              <w:rPr>
                <w:rFonts w:ascii="Calibri"/>
                <w:spacing w:val="-2"/>
              </w:rPr>
              <w:t>Fruit</w:t>
            </w:r>
          </w:p>
          <w:p w:rsidR="007511A3" w:rsidRDefault="00073D0E">
            <w:pPr>
              <w:pStyle w:val="TableParagraph"/>
              <w:numPr>
                <w:ilvl w:val="0"/>
                <w:numId w:val="3"/>
              </w:numPr>
              <w:tabs>
                <w:tab w:val="left" w:pos="828"/>
              </w:tabs>
              <w:ind w:right="208"/>
              <w:rPr>
                <w:rFonts w:ascii="Calibri"/>
              </w:rPr>
            </w:pPr>
            <w:r>
              <w:rPr>
                <w:rFonts w:ascii="Calibri"/>
              </w:rPr>
              <w:t>Disseminate opportunities to learn about DEIJ workshops</w:t>
            </w:r>
            <w:r>
              <w:rPr>
                <w:rFonts w:ascii="Calibri"/>
                <w:spacing w:val="-5"/>
              </w:rPr>
              <w:t xml:space="preserve"> </w:t>
            </w:r>
            <w:r>
              <w:rPr>
                <w:rFonts w:ascii="Calibri"/>
              </w:rPr>
              <w:t>and</w:t>
            </w:r>
            <w:r>
              <w:rPr>
                <w:rFonts w:ascii="Calibri"/>
                <w:spacing w:val="-8"/>
              </w:rPr>
              <w:t xml:space="preserve"> </w:t>
            </w:r>
            <w:r>
              <w:rPr>
                <w:rFonts w:ascii="Calibri"/>
              </w:rPr>
              <w:t>other</w:t>
            </w:r>
            <w:r>
              <w:rPr>
                <w:rFonts w:ascii="Calibri"/>
                <w:spacing w:val="-5"/>
              </w:rPr>
              <w:t xml:space="preserve"> </w:t>
            </w:r>
            <w:r>
              <w:rPr>
                <w:rFonts w:ascii="Calibri"/>
              </w:rPr>
              <w:t>training</w:t>
            </w:r>
            <w:r>
              <w:rPr>
                <w:rFonts w:ascii="Calibri"/>
                <w:spacing w:val="-6"/>
              </w:rPr>
              <w:t xml:space="preserve"> </w:t>
            </w:r>
            <w:r>
              <w:rPr>
                <w:rFonts w:ascii="Calibri"/>
              </w:rPr>
              <w:t>opportunities</w:t>
            </w:r>
            <w:r>
              <w:rPr>
                <w:rFonts w:ascii="Calibri"/>
                <w:spacing w:val="-5"/>
              </w:rPr>
              <w:t xml:space="preserve"> </w:t>
            </w:r>
            <w:r>
              <w:rPr>
                <w:rFonts w:ascii="Calibri"/>
              </w:rPr>
              <w:t>to</w:t>
            </w:r>
            <w:r>
              <w:rPr>
                <w:rFonts w:ascii="Calibri"/>
                <w:spacing w:val="-6"/>
              </w:rPr>
              <w:t xml:space="preserve"> </w:t>
            </w:r>
            <w:r>
              <w:rPr>
                <w:rFonts w:ascii="Calibri"/>
              </w:rPr>
              <w:t xml:space="preserve">our </w:t>
            </w:r>
            <w:r>
              <w:rPr>
                <w:rFonts w:ascii="Calibri"/>
                <w:spacing w:val="-2"/>
              </w:rPr>
              <w:t>students.</w:t>
            </w:r>
          </w:p>
          <w:p w:rsidR="007511A3" w:rsidRDefault="00073D0E">
            <w:pPr>
              <w:pStyle w:val="TableParagraph"/>
              <w:numPr>
                <w:ilvl w:val="0"/>
                <w:numId w:val="3"/>
              </w:numPr>
              <w:tabs>
                <w:tab w:val="left" w:pos="829"/>
              </w:tabs>
              <w:ind w:left="828" w:right="567"/>
              <w:rPr>
                <w:rFonts w:ascii="Calibri"/>
              </w:rPr>
            </w:pPr>
            <w:r>
              <w:rPr>
                <w:rFonts w:ascii="Calibri"/>
              </w:rPr>
              <w:t>Expect</w:t>
            </w:r>
            <w:r>
              <w:rPr>
                <w:rFonts w:ascii="Calibri"/>
                <w:spacing w:val="-7"/>
              </w:rPr>
              <w:t xml:space="preserve"> </w:t>
            </w:r>
            <w:r>
              <w:rPr>
                <w:rFonts w:ascii="Calibri"/>
              </w:rPr>
              <w:t>ICRE</w:t>
            </w:r>
            <w:r>
              <w:rPr>
                <w:rFonts w:ascii="Calibri"/>
                <w:spacing w:val="-5"/>
              </w:rPr>
              <w:t xml:space="preserve"> </w:t>
            </w:r>
            <w:r>
              <w:rPr>
                <w:rFonts w:ascii="Calibri"/>
              </w:rPr>
              <w:t>faculty</w:t>
            </w:r>
            <w:r>
              <w:rPr>
                <w:rFonts w:ascii="Calibri"/>
                <w:spacing w:val="-6"/>
              </w:rPr>
              <w:t xml:space="preserve"> </w:t>
            </w:r>
            <w:r>
              <w:rPr>
                <w:rFonts w:ascii="Calibri"/>
              </w:rPr>
              <w:t>leaders</w:t>
            </w:r>
            <w:r>
              <w:rPr>
                <w:rFonts w:ascii="Calibri"/>
                <w:spacing w:val="-9"/>
              </w:rPr>
              <w:t xml:space="preserve"> </w:t>
            </w:r>
            <w:r>
              <w:rPr>
                <w:rFonts w:ascii="Calibri"/>
              </w:rPr>
              <w:t>(for</w:t>
            </w:r>
            <w:r>
              <w:rPr>
                <w:rFonts w:ascii="Calibri"/>
                <w:spacing w:val="-7"/>
              </w:rPr>
              <w:t xml:space="preserve"> </w:t>
            </w:r>
            <w:r>
              <w:rPr>
                <w:rFonts w:ascii="Calibri"/>
              </w:rPr>
              <w:t>example,</w:t>
            </w:r>
            <w:r>
              <w:rPr>
                <w:rFonts w:ascii="Calibri"/>
                <w:spacing w:val="-7"/>
              </w:rPr>
              <w:t xml:space="preserve"> </w:t>
            </w:r>
            <w:r>
              <w:rPr>
                <w:rFonts w:ascii="Calibri"/>
              </w:rPr>
              <w:t>track directors, program directors, etc.) to inspire colleagues to engage in DEIJ work at the ICRE and/or in their courses.</w:t>
            </w:r>
          </w:p>
          <w:p w:rsidR="007511A3" w:rsidRDefault="00073D0E">
            <w:pPr>
              <w:pStyle w:val="TableParagraph"/>
              <w:numPr>
                <w:ilvl w:val="0"/>
                <w:numId w:val="3"/>
              </w:numPr>
              <w:tabs>
                <w:tab w:val="left" w:pos="829"/>
              </w:tabs>
              <w:ind w:left="828" w:right="302"/>
              <w:rPr>
                <w:rFonts w:ascii="Calibri"/>
              </w:rPr>
            </w:pPr>
            <w:r>
              <w:rPr>
                <w:rFonts w:ascii="Calibri"/>
              </w:rPr>
              <w:t>Encourage</w:t>
            </w:r>
            <w:r>
              <w:rPr>
                <w:rFonts w:ascii="Calibri"/>
                <w:spacing w:val="-7"/>
              </w:rPr>
              <w:t xml:space="preserve"> </w:t>
            </w:r>
            <w:r>
              <w:rPr>
                <w:rFonts w:ascii="Calibri"/>
              </w:rPr>
              <w:t>all</w:t>
            </w:r>
            <w:r>
              <w:rPr>
                <w:rFonts w:ascii="Calibri"/>
                <w:spacing w:val="-5"/>
              </w:rPr>
              <w:t xml:space="preserve"> </w:t>
            </w:r>
            <w:r>
              <w:rPr>
                <w:rFonts w:ascii="Calibri"/>
              </w:rPr>
              <w:t>ICRE</w:t>
            </w:r>
            <w:r>
              <w:rPr>
                <w:rFonts w:ascii="Calibri"/>
                <w:spacing w:val="-7"/>
              </w:rPr>
              <w:t xml:space="preserve"> </w:t>
            </w:r>
            <w:r>
              <w:rPr>
                <w:rFonts w:ascii="Calibri"/>
              </w:rPr>
              <w:t>faculty</w:t>
            </w:r>
            <w:r>
              <w:rPr>
                <w:rFonts w:ascii="Calibri"/>
                <w:spacing w:val="-6"/>
              </w:rPr>
              <w:t xml:space="preserve"> </w:t>
            </w:r>
            <w:r>
              <w:rPr>
                <w:rFonts w:ascii="Calibri"/>
              </w:rPr>
              <w:t>to</w:t>
            </w:r>
            <w:r>
              <w:rPr>
                <w:rFonts w:ascii="Calibri"/>
                <w:spacing w:val="-4"/>
              </w:rPr>
              <w:t xml:space="preserve"> </w:t>
            </w:r>
            <w:r>
              <w:rPr>
                <w:rFonts w:ascii="Calibri"/>
              </w:rPr>
              <w:t>support</w:t>
            </w:r>
            <w:r>
              <w:rPr>
                <w:rFonts w:ascii="Calibri"/>
                <w:spacing w:val="-4"/>
              </w:rPr>
              <w:t xml:space="preserve"> </w:t>
            </w:r>
            <w:r>
              <w:rPr>
                <w:rFonts w:ascii="Calibri"/>
              </w:rPr>
              <w:t>the</w:t>
            </w:r>
            <w:r>
              <w:rPr>
                <w:rFonts w:ascii="Calibri"/>
                <w:spacing w:val="-7"/>
              </w:rPr>
              <w:t xml:space="preserve"> </w:t>
            </w:r>
            <w:r>
              <w:rPr>
                <w:rFonts w:ascii="Calibri"/>
              </w:rPr>
              <w:t>infusion of DEIJ into their own work.</w:t>
            </w:r>
          </w:p>
          <w:p w:rsidR="007511A3" w:rsidRDefault="00073D0E">
            <w:pPr>
              <w:pStyle w:val="TableParagraph"/>
              <w:numPr>
                <w:ilvl w:val="0"/>
                <w:numId w:val="3"/>
              </w:numPr>
              <w:tabs>
                <w:tab w:val="left" w:pos="829"/>
              </w:tabs>
              <w:ind w:left="828" w:right="279"/>
              <w:rPr>
                <w:rFonts w:ascii="Calibri"/>
              </w:rPr>
            </w:pPr>
            <w:r>
              <w:rPr>
                <w:rFonts w:ascii="Calibri"/>
              </w:rPr>
              <w:t>Encourage</w:t>
            </w:r>
            <w:r>
              <w:rPr>
                <w:rFonts w:ascii="Calibri"/>
                <w:spacing w:val="-6"/>
              </w:rPr>
              <w:t xml:space="preserve"> </w:t>
            </w:r>
            <w:r>
              <w:rPr>
                <w:rFonts w:ascii="Calibri"/>
              </w:rPr>
              <w:t>all</w:t>
            </w:r>
            <w:r>
              <w:rPr>
                <w:rFonts w:ascii="Calibri"/>
                <w:spacing w:val="-4"/>
              </w:rPr>
              <w:t xml:space="preserve"> </w:t>
            </w:r>
            <w:r>
              <w:rPr>
                <w:rFonts w:ascii="Calibri"/>
              </w:rPr>
              <w:t>staff</w:t>
            </w:r>
            <w:r>
              <w:rPr>
                <w:rFonts w:ascii="Calibri"/>
                <w:spacing w:val="-6"/>
              </w:rPr>
              <w:t xml:space="preserve"> </w:t>
            </w:r>
            <w:r>
              <w:rPr>
                <w:rFonts w:ascii="Calibri"/>
              </w:rPr>
              <w:t>to</w:t>
            </w:r>
            <w:r>
              <w:rPr>
                <w:rFonts w:ascii="Calibri"/>
                <w:spacing w:val="-3"/>
              </w:rPr>
              <w:t xml:space="preserve"> </w:t>
            </w:r>
            <w:r>
              <w:rPr>
                <w:rFonts w:ascii="Calibri"/>
              </w:rPr>
              <w:t>extend</w:t>
            </w:r>
            <w:r>
              <w:rPr>
                <w:rFonts w:ascii="Calibri"/>
                <w:spacing w:val="-5"/>
              </w:rPr>
              <w:t xml:space="preserve"> </w:t>
            </w:r>
            <w:r>
              <w:rPr>
                <w:rFonts w:ascii="Calibri"/>
              </w:rPr>
              <w:t>their</w:t>
            </w:r>
            <w:r>
              <w:rPr>
                <w:rFonts w:ascii="Calibri"/>
                <w:spacing w:val="-7"/>
              </w:rPr>
              <w:t xml:space="preserve"> </w:t>
            </w:r>
            <w:r>
              <w:rPr>
                <w:rFonts w:ascii="Calibri"/>
              </w:rPr>
              <w:t>DEIJ</w:t>
            </w:r>
            <w:r>
              <w:rPr>
                <w:rFonts w:ascii="Calibri"/>
                <w:spacing w:val="-5"/>
              </w:rPr>
              <w:t xml:space="preserve"> </w:t>
            </w:r>
            <w:r>
              <w:rPr>
                <w:rFonts w:ascii="Calibri"/>
              </w:rPr>
              <w:t>training</w:t>
            </w:r>
            <w:r>
              <w:rPr>
                <w:rFonts w:ascii="Calibri"/>
                <w:spacing w:val="-5"/>
              </w:rPr>
              <w:t xml:space="preserve"> </w:t>
            </w:r>
            <w:r>
              <w:rPr>
                <w:rFonts w:ascii="Calibri"/>
              </w:rPr>
              <w:t>to include evidence of intersectionality and provide paid time off to do so.</w:t>
            </w:r>
          </w:p>
        </w:tc>
        <w:tc>
          <w:tcPr>
            <w:tcW w:w="5753" w:type="dxa"/>
          </w:tcPr>
          <w:p w:rsidR="007511A3" w:rsidRDefault="00073D0E">
            <w:pPr>
              <w:pStyle w:val="TableParagraph"/>
              <w:spacing w:line="268" w:lineRule="exact"/>
              <w:ind w:left="105"/>
              <w:rPr>
                <w:rFonts w:ascii="Calibri"/>
              </w:rPr>
            </w:pPr>
            <w:r>
              <w:rPr>
                <w:rFonts w:ascii="Calibri"/>
              </w:rPr>
              <w:t>Highest</w:t>
            </w:r>
            <w:r>
              <w:rPr>
                <w:rFonts w:ascii="Calibri"/>
                <w:spacing w:val="-5"/>
              </w:rPr>
              <w:t xml:space="preserve"> ROI</w:t>
            </w:r>
          </w:p>
          <w:p w:rsidR="007511A3" w:rsidRDefault="00073D0E">
            <w:pPr>
              <w:pStyle w:val="TableParagraph"/>
              <w:numPr>
                <w:ilvl w:val="0"/>
                <w:numId w:val="2"/>
              </w:numPr>
              <w:tabs>
                <w:tab w:val="left" w:pos="826"/>
              </w:tabs>
              <w:ind w:right="263"/>
              <w:rPr>
                <w:rFonts w:ascii="Calibri"/>
              </w:rPr>
            </w:pPr>
            <w:r>
              <w:rPr>
                <w:rFonts w:ascii="Calibri"/>
              </w:rPr>
              <w:t>Ensure ICRE administrative leadership share an expansive understanding of DEIJ and operationalize this</w:t>
            </w:r>
            <w:r>
              <w:rPr>
                <w:rFonts w:ascii="Calibri"/>
                <w:spacing w:val="-5"/>
              </w:rPr>
              <w:t xml:space="preserve"> </w:t>
            </w:r>
            <w:r>
              <w:rPr>
                <w:rFonts w:ascii="Calibri"/>
              </w:rPr>
              <w:t>commitment</w:t>
            </w:r>
            <w:r>
              <w:rPr>
                <w:rFonts w:ascii="Calibri"/>
                <w:spacing w:val="-6"/>
              </w:rPr>
              <w:t xml:space="preserve"> </w:t>
            </w:r>
            <w:r>
              <w:rPr>
                <w:rFonts w:ascii="Calibri"/>
              </w:rPr>
              <w:t>as</w:t>
            </w:r>
            <w:r>
              <w:rPr>
                <w:rFonts w:ascii="Calibri"/>
                <w:spacing w:val="-5"/>
              </w:rPr>
              <w:t xml:space="preserve"> </w:t>
            </w:r>
            <w:r>
              <w:rPr>
                <w:rFonts w:ascii="Calibri"/>
              </w:rPr>
              <w:t>an</w:t>
            </w:r>
            <w:r>
              <w:rPr>
                <w:rFonts w:ascii="Calibri"/>
                <w:spacing w:val="-7"/>
              </w:rPr>
              <w:t xml:space="preserve"> </w:t>
            </w:r>
            <w:r>
              <w:rPr>
                <w:rFonts w:ascii="Calibri"/>
              </w:rPr>
              <w:t>ongoing,</w:t>
            </w:r>
            <w:r>
              <w:rPr>
                <w:rFonts w:ascii="Calibri"/>
                <w:spacing w:val="-5"/>
              </w:rPr>
              <w:t xml:space="preserve"> </w:t>
            </w:r>
            <w:r>
              <w:rPr>
                <w:rFonts w:ascii="Calibri"/>
              </w:rPr>
              <w:t>essential</w:t>
            </w:r>
            <w:r>
              <w:rPr>
                <w:rFonts w:ascii="Calibri"/>
                <w:spacing w:val="-5"/>
              </w:rPr>
              <w:t xml:space="preserve"> </w:t>
            </w:r>
            <w:r>
              <w:rPr>
                <w:rFonts w:ascii="Calibri"/>
              </w:rPr>
              <w:t>feature</w:t>
            </w:r>
            <w:r>
              <w:rPr>
                <w:rFonts w:ascii="Calibri"/>
                <w:spacing w:val="-5"/>
              </w:rPr>
              <w:t xml:space="preserve"> </w:t>
            </w:r>
            <w:r>
              <w:rPr>
                <w:rFonts w:ascii="Calibri"/>
              </w:rPr>
              <w:t>of ICRE culture.</w:t>
            </w:r>
          </w:p>
          <w:p w:rsidR="007511A3" w:rsidRDefault="00073D0E">
            <w:pPr>
              <w:pStyle w:val="TableParagraph"/>
              <w:numPr>
                <w:ilvl w:val="0"/>
                <w:numId w:val="2"/>
              </w:numPr>
              <w:tabs>
                <w:tab w:val="left" w:pos="826"/>
              </w:tabs>
              <w:ind w:right="382" w:hanging="360"/>
              <w:rPr>
                <w:rFonts w:ascii="Calibri"/>
              </w:rPr>
            </w:pPr>
            <w:r>
              <w:rPr>
                <w:rFonts w:ascii="Calibri"/>
              </w:rPr>
              <w:t>Dev</w:t>
            </w:r>
            <w:r>
              <w:rPr>
                <w:rFonts w:ascii="Calibri"/>
              </w:rPr>
              <w:t>elop</w:t>
            </w:r>
            <w:r>
              <w:rPr>
                <w:rFonts w:ascii="Calibri"/>
                <w:spacing w:val="-8"/>
              </w:rPr>
              <w:t xml:space="preserve"> </w:t>
            </w:r>
            <w:r>
              <w:rPr>
                <w:rFonts w:ascii="Calibri"/>
              </w:rPr>
              <w:t>ICRE-wide</w:t>
            </w:r>
            <w:r>
              <w:rPr>
                <w:rFonts w:ascii="Calibri"/>
                <w:spacing w:val="-7"/>
              </w:rPr>
              <w:t xml:space="preserve"> </w:t>
            </w:r>
            <w:r>
              <w:rPr>
                <w:rFonts w:ascii="Calibri"/>
              </w:rPr>
              <w:t>definitions</w:t>
            </w:r>
            <w:r>
              <w:rPr>
                <w:rFonts w:ascii="Calibri"/>
                <w:spacing w:val="-7"/>
              </w:rPr>
              <w:t xml:space="preserve"> </w:t>
            </w:r>
            <w:r>
              <w:rPr>
                <w:rFonts w:ascii="Calibri"/>
              </w:rPr>
              <w:t>for</w:t>
            </w:r>
            <w:r>
              <w:rPr>
                <w:rFonts w:ascii="Calibri"/>
                <w:spacing w:val="-7"/>
              </w:rPr>
              <w:t xml:space="preserve"> </w:t>
            </w:r>
            <w:r>
              <w:rPr>
                <w:rFonts w:ascii="Calibri"/>
              </w:rPr>
              <w:t>diversity,</w:t>
            </w:r>
            <w:r>
              <w:rPr>
                <w:rFonts w:ascii="Calibri"/>
                <w:spacing w:val="-7"/>
              </w:rPr>
              <w:t xml:space="preserve"> </w:t>
            </w:r>
            <w:r>
              <w:rPr>
                <w:rFonts w:ascii="Calibri"/>
              </w:rPr>
              <w:t>equity, inclusion, and justice.</w:t>
            </w:r>
          </w:p>
        </w:tc>
      </w:tr>
    </w:tbl>
    <w:p w:rsidR="007511A3" w:rsidRDefault="00073D0E">
      <w:pPr>
        <w:pStyle w:val="BodyText"/>
        <w:ind w:left="5535" w:right="4874"/>
        <w:jc w:val="center"/>
      </w:pPr>
      <w:r>
        <w:t>Relative</w:t>
      </w:r>
      <w:r>
        <w:rPr>
          <w:spacing w:val="-4"/>
        </w:rPr>
        <w:t xml:space="preserve"> </w:t>
      </w:r>
      <w:r>
        <w:rPr>
          <w:spacing w:val="-2"/>
        </w:rPr>
        <w:t>Impact/Importance</w:t>
      </w:r>
    </w:p>
    <w:p w:rsidR="007511A3" w:rsidRDefault="007511A3">
      <w:pPr>
        <w:jc w:val="center"/>
        <w:sectPr w:rsidR="007511A3">
          <w:pgSz w:w="15840" w:h="12240" w:orient="landscape"/>
          <w:pgMar w:top="1380" w:right="1600" w:bottom="280" w:left="1320" w:header="720" w:footer="720" w:gutter="0"/>
          <w:cols w:space="720"/>
        </w:sectPr>
      </w:pPr>
    </w:p>
    <w:p w:rsidR="007511A3" w:rsidRDefault="00073D0E">
      <w:pPr>
        <w:pStyle w:val="Heading2"/>
        <w:spacing w:before="22"/>
      </w:pPr>
      <w:bookmarkStart w:id="40" w:name="Summary_and_Recommendations"/>
      <w:bookmarkStart w:id="41" w:name="_bookmark20"/>
      <w:bookmarkEnd w:id="40"/>
      <w:bookmarkEnd w:id="41"/>
      <w:r>
        <w:rPr>
          <w:color w:val="2E5395"/>
        </w:rPr>
        <w:lastRenderedPageBreak/>
        <w:t>Summary</w:t>
      </w:r>
      <w:r>
        <w:rPr>
          <w:color w:val="2E5395"/>
          <w:spacing w:val="-9"/>
        </w:rPr>
        <w:t xml:space="preserve"> </w:t>
      </w:r>
      <w:r>
        <w:rPr>
          <w:color w:val="2E5395"/>
        </w:rPr>
        <w:t>and</w:t>
      </w:r>
      <w:r>
        <w:rPr>
          <w:color w:val="2E5395"/>
          <w:spacing w:val="-8"/>
        </w:rPr>
        <w:t xml:space="preserve"> </w:t>
      </w:r>
      <w:r>
        <w:rPr>
          <w:color w:val="2E5395"/>
          <w:spacing w:val="-2"/>
        </w:rPr>
        <w:t>Recommendations</w:t>
      </w:r>
    </w:p>
    <w:p w:rsidR="007511A3" w:rsidRDefault="00073D0E">
      <w:pPr>
        <w:pStyle w:val="BodyText"/>
        <w:spacing w:before="23" w:line="259" w:lineRule="auto"/>
        <w:ind w:left="117" w:right="116" w:firstLine="2"/>
      </w:pPr>
      <w:r>
        <w:t>Task Force Chair Colleen Mayowski, EdD, MLIS, Tasha Alston, PhD, Director of Diversity, Equity, and Inclusion</w:t>
      </w:r>
      <w:r>
        <w:rPr>
          <w:spacing w:val="-3"/>
        </w:rPr>
        <w:t xml:space="preserve"> </w:t>
      </w:r>
      <w:r>
        <w:t>initiatives</w:t>
      </w:r>
      <w:r>
        <w:rPr>
          <w:spacing w:val="-1"/>
        </w:rPr>
        <w:t xml:space="preserve"> </w:t>
      </w:r>
      <w:r>
        <w:t>for</w:t>
      </w:r>
      <w:r>
        <w:rPr>
          <w:spacing w:val="-4"/>
        </w:rPr>
        <w:t xml:space="preserve"> </w:t>
      </w:r>
      <w:r>
        <w:t>General</w:t>
      </w:r>
      <w:r>
        <w:rPr>
          <w:spacing w:val="-2"/>
        </w:rPr>
        <w:t xml:space="preserve"> </w:t>
      </w:r>
      <w:r>
        <w:t>Internal</w:t>
      </w:r>
      <w:r>
        <w:rPr>
          <w:spacing w:val="-5"/>
        </w:rPr>
        <w:t xml:space="preserve"> </w:t>
      </w:r>
      <w:r>
        <w:t>Medicine,</w:t>
      </w:r>
      <w:r>
        <w:rPr>
          <w:spacing w:val="-1"/>
        </w:rPr>
        <w:t xml:space="preserve"> </w:t>
      </w:r>
      <w:r>
        <w:t>and</w:t>
      </w:r>
      <w:r>
        <w:rPr>
          <w:spacing w:val="-5"/>
        </w:rPr>
        <w:t xml:space="preserve"> </w:t>
      </w:r>
      <w:r>
        <w:t>Thomas</w:t>
      </w:r>
      <w:r>
        <w:rPr>
          <w:spacing w:val="-4"/>
        </w:rPr>
        <w:t xml:space="preserve"> </w:t>
      </w:r>
      <w:r>
        <w:t>R.</w:t>
      </w:r>
      <w:r>
        <w:rPr>
          <w:spacing w:val="-3"/>
        </w:rPr>
        <w:t xml:space="preserve"> </w:t>
      </w:r>
      <w:r>
        <w:t>Radomski,</w:t>
      </w:r>
      <w:r>
        <w:rPr>
          <w:spacing w:val="-4"/>
        </w:rPr>
        <w:t xml:space="preserve"> </w:t>
      </w:r>
      <w:r>
        <w:t>MD,</w:t>
      </w:r>
      <w:r>
        <w:rPr>
          <w:spacing w:val="-7"/>
        </w:rPr>
        <w:t xml:space="preserve"> </w:t>
      </w:r>
      <w:r>
        <w:t>MS,</w:t>
      </w:r>
      <w:r>
        <w:rPr>
          <w:spacing w:val="-2"/>
        </w:rPr>
        <w:t xml:space="preserve"> </w:t>
      </w:r>
      <w:r>
        <w:t>Assistant</w:t>
      </w:r>
      <w:r>
        <w:rPr>
          <w:spacing w:val="-4"/>
        </w:rPr>
        <w:t xml:space="preserve"> </w:t>
      </w:r>
      <w:r>
        <w:t>Director of the ICRE and a member of the Task Force, will present the results of the work of the Task Force to Director of the ICRE, Doris Rubio, PhD.</w:t>
      </w:r>
    </w:p>
    <w:p w:rsidR="007511A3" w:rsidRDefault="00073D0E">
      <w:pPr>
        <w:pStyle w:val="BodyText"/>
        <w:spacing w:before="157" w:line="259" w:lineRule="auto"/>
        <w:ind w:left="116" w:right="116"/>
      </w:pPr>
      <w:r>
        <w:t>To fulfill the ICRE’</w:t>
      </w:r>
      <w:r>
        <w:t>s commitment to living its mission statement and to advance and institutionalize the values of diversity, equity, inclusion, and justice in all it undertakes, this Task Force recommends that at this meeting ICRE leadership (Director Doris Rubio and Assista</w:t>
      </w:r>
      <w:r>
        <w:t>nt Director Thomas Radomski), along with Drs. Tasha Alston and Colleen Mayowski, choose two or three focus area components from the matrix each fiscal year, beginning in FY 2023, and create a plan and timeline to achieve them. These plans should be publish</w:t>
      </w:r>
      <w:r>
        <w:t>ed on the ICRE web site to provide transparency and to allow the community at large to</w:t>
      </w:r>
      <w:r>
        <w:rPr>
          <w:spacing w:val="-1"/>
        </w:rPr>
        <w:t xml:space="preserve"> </w:t>
      </w:r>
      <w:r>
        <w:t>hold</w:t>
      </w:r>
      <w:r>
        <w:rPr>
          <w:spacing w:val="-3"/>
        </w:rPr>
        <w:t xml:space="preserve"> </w:t>
      </w:r>
      <w:r>
        <w:t>the</w:t>
      </w:r>
      <w:r>
        <w:rPr>
          <w:spacing w:val="-4"/>
        </w:rPr>
        <w:t xml:space="preserve"> </w:t>
      </w:r>
      <w:r>
        <w:t>ICRE</w:t>
      </w:r>
      <w:r>
        <w:rPr>
          <w:spacing w:val="-2"/>
        </w:rPr>
        <w:t xml:space="preserve"> </w:t>
      </w:r>
      <w:r>
        <w:t>accountable</w:t>
      </w:r>
      <w:r>
        <w:rPr>
          <w:spacing w:val="-2"/>
        </w:rPr>
        <w:t xml:space="preserve"> </w:t>
      </w:r>
      <w:r>
        <w:t>for</w:t>
      </w:r>
      <w:r>
        <w:rPr>
          <w:spacing w:val="-4"/>
        </w:rPr>
        <w:t xml:space="preserve"> </w:t>
      </w:r>
      <w:r>
        <w:t>progress.</w:t>
      </w:r>
      <w:r>
        <w:rPr>
          <w:spacing w:val="-2"/>
        </w:rPr>
        <w:t xml:space="preserve"> </w:t>
      </w:r>
      <w:r>
        <w:t>This</w:t>
      </w:r>
      <w:r>
        <w:rPr>
          <w:spacing w:val="-4"/>
        </w:rPr>
        <w:t xml:space="preserve"> </w:t>
      </w:r>
      <w:r>
        <w:t>Task</w:t>
      </w:r>
      <w:r>
        <w:rPr>
          <w:spacing w:val="-4"/>
        </w:rPr>
        <w:t xml:space="preserve"> </w:t>
      </w:r>
      <w:r>
        <w:t>Force</w:t>
      </w:r>
      <w:r>
        <w:rPr>
          <w:spacing w:val="-4"/>
        </w:rPr>
        <w:t xml:space="preserve"> </w:t>
      </w:r>
      <w:r>
        <w:t>further</w:t>
      </w:r>
      <w:r>
        <w:rPr>
          <w:spacing w:val="-2"/>
        </w:rPr>
        <w:t xml:space="preserve"> </w:t>
      </w:r>
      <w:r>
        <w:t>recommends</w:t>
      </w:r>
      <w:r>
        <w:rPr>
          <w:spacing w:val="-2"/>
        </w:rPr>
        <w:t xml:space="preserve"> </w:t>
      </w:r>
      <w:r>
        <w:t>that</w:t>
      </w:r>
      <w:r>
        <w:rPr>
          <w:spacing w:val="-1"/>
        </w:rPr>
        <w:t xml:space="preserve"> </w:t>
      </w:r>
      <w:r>
        <w:t>the</w:t>
      </w:r>
      <w:r>
        <w:rPr>
          <w:spacing w:val="-1"/>
        </w:rPr>
        <w:t xml:space="preserve"> </w:t>
      </w:r>
      <w:r>
        <w:t>Self-Assessment Rubric (Appendix) be reapplied to the ICRE 18 months from the accepta</w:t>
      </w:r>
      <w:r>
        <w:t xml:space="preserve">nce of this report to evaluate </w:t>
      </w:r>
      <w:r>
        <w:rPr>
          <w:spacing w:val="-2"/>
        </w:rPr>
        <w:t>progress.</w:t>
      </w:r>
    </w:p>
    <w:p w:rsidR="007511A3" w:rsidRDefault="00073D0E">
      <w:pPr>
        <w:pStyle w:val="Heading2"/>
      </w:pPr>
      <w:bookmarkStart w:id="42" w:name="Appendix"/>
      <w:bookmarkStart w:id="43" w:name="_bookmark21"/>
      <w:bookmarkEnd w:id="42"/>
      <w:bookmarkEnd w:id="43"/>
      <w:r>
        <w:rPr>
          <w:color w:val="2E5395"/>
          <w:spacing w:val="-2"/>
        </w:rPr>
        <w:t>Appendix</w:t>
      </w:r>
    </w:p>
    <w:p w:rsidR="007511A3" w:rsidRDefault="00073D0E">
      <w:pPr>
        <w:pStyle w:val="Heading3"/>
        <w:spacing w:before="64" w:line="256" w:lineRule="auto"/>
        <w:ind w:right="151"/>
      </w:pPr>
      <w:bookmarkStart w:id="44" w:name="_bookmark22"/>
      <w:bookmarkEnd w:id="44"/>
      <w:r>
        <w:rPr>
          <w:color w:val="1F3762"/>
        </w:rPr>
        <w:t>Self-Assessment</w:t>
      </w:r>
      <w:r>
        <w:rPr>
          <w:color w:val="1F3762"/>
          <w:spacing w:val="-3"/>
        </w:rPr>
        <w:t xml:space="preserve"> </w:t>
      </w:r>
      <w:r>
        <w:rPr>
          <w:color w:val="1F3762"/>
        </w:rPr>
        <w:t>Rubric</w:t>
      </w:r>
      <w:r>
        <w:rPr>
          <w:color w:val="1F3762"/>
          <w:spacing w:val="-2"/>
        </w:rPr>
        <w:t xml:space="preserve"> </w:t>
      </w:r>
      <w:r>
        <w:rPr>
          <w:color w:val="1F3762"/>
        </w:rPr>
        <w:t>for</w:t>
      </w:r>
      <w:r>
        <w:rPr>
          <w:color w:val="1F3762"/>
          <w:spacing w:val="-5"/>
        </w:rPr>
        <w:t xml:space="preserve"> </w:t>
      </w:r>
      <w:r>
        <w:rPr>
          <w:color w:val="1F3762"/>
        </w:rPr>
        <w:t>the</w:t>
      </w:r>
      <w:r>
        <w:rPr>
          <w:color w:val="1F3762"/>
          <w:spacing w:val="-5"/>
        </w:rPr>
        <w:t xml:space="preserve"> </w:t>
      </w:r>
      <w:r>
        <w:rPr>
          <w:color w:val="1F3762"/>
        </w:rPr>
        <w:t>Institutionalization</w:t>
      </w:r>
      <w:r>
        <w:rPr>
          <w:color w:val="1F3762"/>
          <w:spacing w:val="-1"/>
        </w:rPr>
        <w:t xml:space="preserve"> </w:t>
      </w:r>
      <w:r>
        <w:rPr>
          <w:color w:val="1F3762"/>
        </w:rPr>
        <w:t>of</w:t>
      </w:r>
      <w:r>
        <w:rPr>
          <w:color w:val="1F3762"/>
          <w:spacing w:val="-3"/>
        </w:rPr>
        <w:t xml:space="preserve"> </w:t>
      </w:r>
      <w:r>
        <w:rPr>
          <w:color w:val="1F3762"/>
        </w:rPr>
        <w:t>Diversity,</w:t>
      </w:r>
      <w:r>
        <w:rPr>
          <w:color w:val="1F3762"/>
          <w:spacing w:val="-5"/>
        </w:rPr>
        <w:t xml:space="preserve"> </w:t>
      </w:r>
      <w:r>
        <w:rPr>
          <w:color w:val="1F3762"/>
        </w:rPr>
        <w:t>Equity,</w:t>
      </w:r>
      <w:r>
        <w:rPr>
          <w:color w:val="1F3762"/>
          <w:spacing w:val="-5"/>
        </w:rPr>
        <w:t xml:space="preserve"> </w:t>
      </w:r>
      <w:r>
        <w:rPr>
          <w:color w:val="1F3762"/>
        </w:rPr>
        <w:t>Inclusion,</w:t>
      </w:r>
      <w:r>
        <w:rPr>
          <w:color w:val="1F3762"/>
          <w:spacing w:val="-5"/>
        </w:rPr>
        <w:t xml:space="preserve"> </w:t>
      </w:r>
      <w:r>
        <w:rPr>
          <w:color w:val="1F3762"/>
        </w:rPr>
        <w:t>and</w:t>
      </w:r>
      <w:r>
        <w:rPr>
          <w:color w:val="1F3762"/>
          <w:spacing w:val="-3"/>
        </w:rPr>
        <w:t xml:space="preserve"> </w:t>
      </w:r>
      <w:r>
        <w:rPr>
          <w:color w:val="1F3762"/>
        </w:rPr>
        <w:t>Justice</w:t>
      </w:r>
      <w:r>
        <w:rPr>
          <w:color w:val="1F3762"/>
          <w:spacing w:val="-5"/>
        </w:rPr>
        <w:t xml:space="preserve"> </w:t>
      </w:r>
      <w:r>
        <w:rPr>
          <w:color w:val="1F3762"/>
        </w:rPr>
        <w:t>at the ICRE</w:t>
      </w:r>
    </w:p>
    <w:p w:rsidR="007511A3" w:rsidRDefault="007511A3">
      <w:pPr>
        <w:spacing w:line="256" w:lineRule="auto"/>
        <w:sectPr w:rsidR="007511A3">
          <w:pgSz w:w="12240" w:h="15840"/>
          <w:pgMar w:top="1420" w:right="1340" w:bottom="280" w:left="1320" w:header="720" w:footer="720" w:gutter="0"/>
          <w:cols w:space="720"/>
        </w:sectPr>
      </w:pPr>
    </w:p>
    <w:p w:rsidR="007511A3" w:rsidRDefault="00073D0E">
      <w:pPr>
        <w:pStyle w:val="BodyText"/>
        <w:rPr>
          <w:rFonts w:ascii="Calibri Light"/>
          <w:sz w:val="20"/>
        </w:rPr>
      </w:pPr>
      <w:r>
        <w:lastRenderedPageBreak/>
        <w:pict>
          <v:rect id="docshape2" o:spid="_x0000_s1050" style="position:absolute;margin-left:0;margin-top:0;width:363.25pt;height:540pt;z-index:-16603648;mso-position-horizontal-relative:page;mso-position-vertical-relative:page" fillcolor="#1c2956" stroked="f">
            <w10:wrap anchorx="page" anchory="page"/>
          </v:rect>
        </w:pict>
      </w:r>
      <w:r>
        <w:pict>
          <v:group id="docshapegroup3" o:spid="_x0000_s1028" style="position:absolute;margin-left:383.75pt;margin-top:98.5pt;width:560.55pt;height:441.5pt;z-index:15730176;mso-position-horizontal-relative:page;mso-position-vertical-relative:page" coordorigin="7675,1970" coordsize="11211,8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049" type="#_x0000_t75" style="position:absolute;left:7675;top:7413;width:11211;height:3387">
              <v:imagedata r:id="rId9" o:title=""/>
            </v:shape>
            <v:shape id="docshape5" o:spid="_x0000_s1048" type="#_x0000_t75" style="position:absolute;left:7687;top:1970;width:11189;height:5708">
              <v:imagedata r:id="rId10" o:title=""/>
            </v:shape>
            <v:shape id="docshape6" o:spid="_x0000_s1047" type="#_x0000_t75" style="position:absolute;left:8116;top:2740;width:1625;height:3912">
              <v:imagedata r:id="rId11" o:title=""/>
            </v:shape>
            <v:shape id="docshape7" o:spid="_x0000_s1046" type="#_x0000_t75" style="position:absolute;left:9849;top:2738;width:1625;height:3915">
              <v:imagedata r:id="rId12" o:title=""/>
            </v:shape>
            <v:shape id="docshape8" o:spid="_x0000_s1045" type="#_x0000_t75" style="position:absolute;left:11580;top:2738;width:1625;height:3915">
              <v:imagedata r:id="rId13" o:title=""/>
            </v:shape>
            <v:shape id="docshape9" o:spid="_x0000_s1044" type="#_x0000_t75" style="position:absolute;left:13303;top:2738;width:1625;height:3915">
              <v:imagedata r:id="rId14" o:title=""/>
            </v:shape>
            <v:shape id="docshape10" o:spid="_x0000_s1043" type="#_x0000_t75" style="position:absolute;left:15043;top:2740;width:1625;height:3912">
              <v:imagedata r:id="rId15" o:title=""/>
            </v:shape>
            <v:shape id="docshape11" o:spid="_x0000_s1042" type="#_x0000_t75" style="position:absolute;left:16776;top:2748;width:1625;height:3912">
              <v:imagedata r:id="rId16" o:title=""/>
            </v:shape>
            <v:shape id="docshape12" o:spid="_x0000_s1041" style="position:absolute;left:7728;top:2011;width:11021;height:5540" coordorigin="7728,2011" coordsize="11021,5540" o:spt="100" adj="0,,0" path="m18456,6718r-10397,l8059,7058r10397,l18456,6718xm18456,2484r-10397,l8059,2666r10397,l18456,2484xm18749,7123r-11021,l7728,7550r11021,l18749,7123xm18749,2407r-671,-396l8414,2011r-686,396l18749,2407xe" fillcolor="#1c2956" stroked="f">
              <v:stroke joinstyle="round"/>
              <v:formulas/>
              <v:path arrowok="t" o:connecttype="segments"/>
            </v:shape>
            <v:shape id="docshape13" o:spid="_x0000_s1040" style="position:absolute;left:8618;top:3825;width:504;height:977" coordorigin="8619,3826" coordsize="504,977" path="m9069,4803r-38,-41l9045,4560r-93,-110l8877,4602r-34,21l8654,4611r-14,-4l8628,4598r-7,-12l8619,4571r4,-15l8632,4545r12,-8l8659,4535r161,11l8857,4470r,-237l8818,4264r-34,38l8753,4346r-26,51l8718,4409r-13,8l8691,4419r-15,-3l8664,4407r-8,-13l8654,4380r4,-15l8695,4296r44,-59l8789,4188r58,-39l8913,4119r46,-8l8975,4111r33,-56l9031,3995r12,-64l9044,3866r2,-15l9054,3839r11,-9l9080,3826r15,2l9107,3835r9,12l9120,3862r-2,78l9103,4017r-28,73l9035,4158r,272l9119,4530r3,10l9106,4767r-3,14l9094,4792r-11,8l9069,4803xe" fillcolor="black" stroked="f">
              <v:path arrowok="t"/>
            </v:shape>
            <v:shape id="docshape14" o:spid="_x0000_s1039" type="#_x0000_t75" style="position:absolute;left:8948;top:3674;width:271;height:157">
              <v:imagedata r:id="rId17" o:title=""/>
            </v:shape>
            <v:shape id="docshape15" o:spid="_x0000_s1038" type="#_x0000_t75" style="position:absolute;left:8823;top:3939;width:152;height:152">
              <v:imagedata r:id="rId18" o:title=""/>
            </v:shape>
            <v:shape id="docshape16" o:spid="_x0000_s1037" style="position:absolute;left:15290;top:3813;width:2806;height:862" coordorigin="15291,3813" coordsize="2806,862" o:spt="100" adj="0,,0" path="m16195,4260r-353,126l15488,4260r,149l15506,4450r50,38l15632,4519r98,21l15842,4548r111,-8l16051,4519r76,-31l16177,4450r18,-41l16195,4260xm16392,4138r-550,-198l15291,4138r71,25l15362,4410r11,11l15401,4421r11,-11l15412,4181r430,150l16392,4138xm17338,4497r-252,l17086,4674r252,l17338,4497xm17717,4497r-252,l17465,4674r252,l17717,4497xm17717,3813r-252,l17465,3991r252,l17717,3813xm17995,4218r-808,l17187,4268r,179l17237,4447r,-179l17566,4268r,179l17616,4447r,-179l17945,4268r,179l17995,4447r,-179l17995,4218xm18096,4497r-252,l17844,4674r252,l18096,4497xe" fillcolor="black" stroked="f">
              <v:stroke joinstyle="round"/>
              <v:formulas/>
              <v:path arrowok="t" o:connecttype="segments"/>
            </v:shape>
            <v:shape id="docshape17" o:spid="_x0000_s1036" type="#_x0000_t75" style="position:absolute;left:14053;top:3813;width:152;height:203">
              <v:imagedata r:id="rId19" o:title=""/>
            </v:shape>
            <v:shape id="docshape18" o:spid="_x0000_s1035" style="position:absolute;left:10036;top:3813;width:4599;height:862" coordorigin="10037,3813" coordsize="4599,862" o:spt="100" adj="0,,0" path="m11149,4060r-4,-19l11134,4024r-16,-10l11098,4010r-10,l11079,4012r-8,5l10855,4141r2,11l10857,4162r,11l10855,4184r-13,33l10819,4242r-31,16l10753,4264r-223,l10530,4214r227,l10777,4210r16,-11l10803,4183r4,-20l10803,4143r-10,-16l10777,4116r-20,-4l10454,4112r-16,1l10423,4117r-15,5l10394,4129r-357,172l10214,4478r66,-52l10353,4390r80,-20l10517,4364r248,l10775,4360r356,-260l11138,4091r5,-9l11147,4071r2,-11xm12064,3813r-101,l11963,4548r101,l12064,3813xm12292,3889r-177,l12115,3939r,76l12115,4548r177,l12292,4016r,-1l12292,3940r-51,l12241,4015r-76,l12165,3939r127,l12292,3889xm12544,3991r-75,l12469,4053r,28l12469,4458r,28l12457,4497r-28,l12418,4486r,-28l12429,4447r28,l12469,4458r,-377l12457,4092r-28,l12418,4081r,-28l12429,4041r28,l12469,4053r,-62l12342,3991r,557l12544,4548r,-51l12544,4447r,-355l12544,4041r,-50xm12822,4599r-859,l11963,4674r859,l12822,4599xm12822,4447r-227,l12595,4548r227,l12822,4447xm12822,4016r-227,l12595,4396r227,l12822,4016xm12822,3864r-227,l12595,3965r227,l12822,3864xm14635,4016r-4,-20l14621,3980r-17,-11l14585,3965r-51,l14534,4219r,50l14534,4371r,50l14534,4523r,50l14230,4573r,-50l14534,4523r,-102l14230,4421r,-50l14534,4371r,-102l14230,4269r,-50l14534,4219r,-254l14256,3965r-8,40l14226,4037r-32,22l14154,4067r-25,l14129,4472r,101l13724,4573r,-101l13725,4461r4,-11l13736,4440r8,-9l13767,4417r24,-14l13817,4392r26,-9l13864,4378r21,-4l13906,4371r21,l13949,4371r21,3l13991,4378r19,5l14037,4392r25,11l14087,4416r22,15l14117,4440r7,10l14128,4461r1,11l14129,4067r-25,l14064,4059r-32,-22l14028,4030r,214l14020,4283r-22,32l13966,4337r-39,8l13887,4337r-32,-22l13833,4283r-8,-39l13833,4205r22,-33l13887,4151r40,-8l13966,4151r32,21l14020,4205r8,39l14028,4030r-17,-25l14003,3965r-330,l13654,3969r-16,11l13627,3996r-4,20l13623,4624r4,20l13638,4660r16,11l13673,4675r912,l14604,4671r17,-11l14631,4644r4,-20l14635,4573r,-50l14635,4421r,-50l14635,4345r,-76l14635,4219r,-76l14635,4067r,-51xe" fillcolor="black" stroked="f">
              <v:stroke joinstyle="round"/>
              <v:formulas/>
              <v:path arrowok="t" o:connecttype="segments"/>
            </v:shape>
            <v:shape id="docshape19" o:spid="_x0000_s1034" type="#_x0000_t202" style="position:absolute;left:8559;top:4996;width:757;height:334" filled="f" stroked="f">
              <v:textbox inset="0,0,0,0">
                <w:txbxContent>
                  <w:p w:rsidR="007511A3" w:rsidRDefault="00073D0E">
                    <w:pPr>
                      <w:spacing w:line="152" w:lineRule="exact"/>
                      <w:rPr>
                        <w:rFonts w:ascii="Calibri"/>
                        <w:b/>
                        <w:sz w:val="16"/>
                      </w:rPr>
                    </w:pPr>
                    <w:r>
                      <w:rPr>
                        <w:rFonts w:ascii="Calibri"/>
                        <w:b/>
                        <w:spacing w:val="-2"/>
                        <w:sz w:val="16"/>
                      </w:rPr>
                      <w:t>Philosophy</w:t>
                    </w:r>
                  </w:p>
                  <w:p w:rsidR="007511A3" w:rsidRDefault="00073D0E">
                    <w:pPr>
                      <w:spacing w:line="181" w:lineRule="exact"/>
                      <w:ind w:left="36"/>
                      <w:rPr>
                        <w:rFonts w:ascii="Calibri"/>
                        <w:b/>
                        <w:sz w:val="16"/>
                      </w:rPr>
                    </w:pPr>
                    <w:r>
                      <w:rPr>
                        <w:rFonts w:ascii="Calibri"/>
                        <w:b/>
                        <w:sz w:val="16"/>
                      </w:rPr>
                      <w:t>&amp;</w:t>
                    </w:r>
                    <w:r>
                      <w:rPr>
                        <w:rFonts w:ascii="Calibri"/>
                        <w:b/>
                        <w:spacing w:val="-4"/>
                        <w:sz w:val="16"/>
                      </w:rPr>
                      <w:t xml:space="preserve"> </w:t>
                    </w:r>
                    <w:r>
                      <w:rPr>
                        <w:rFonts w:ascii="Calibri"/>
                        <w:b/>
                        <w:spacing w:val="-2"/>
                        <w:sz w:val="16"/>
                      </w:rPr>
                      <w:t>Mission</w:t>
                    </w:r>
                  </w:p>
                </w:txbxContent>
              </v:textbox>
            </v:shape>
            <v:shape id="docshape20" o:spid="_x0000_s1033" type="#_x0000_t202" style="position:absolute;left:10137;top:4996;width:1065;height:161" filled="f" stroked="f">
              <v:textbox inset="0,0,0,0">
                <w:txbxContent>
                  <w:p w:rsidR="007511A3" w:rsidRDefault="00073D0E">
                    <w:pPr>
                      <w:spacing w:line="161" w:lineRule="exact"/>
                      <w:rPr>
                        <w:rFonts w:ascii="Calibri"/>
                        <w:b/>
                        <w:sz w:val="16"/>
                      </w:rPr>
                    </w:pPr>
                    <w:r>
                      <w:rPr>
                        <w:rFonts w:ascii="Calibri"/>
                        <w:b/>
                        <w:spacing w:val="-2"/>
                        <w:sz w:val="16"/>
                      </w:rPr>
                      <w:t>Faculty</w:t>
                    </w:r>
                    <w:r>
                      <w:rPr>
                        <w:rFonts w:ascii="Calibri"/>
                        <w:b/>
                        <w:spacing w:val="4"/>
                        <w:sz w:val="16"/>
                      </w:rPr>
                      <w:t xml:space="preserve"> </w:t>
                    </w:r>
                    <w:r>
                      <w:rPr>
                        <w:rFonts w:ascii="Calibri"/>
                        <w:b/>
                        <w:spacing w:val="-2"/>
                        <w:sz w:val="16"/>
                      </w:rPr>
                      <w:t>Support</w:t>
                    </w:r>
                  </w:p>
                </w:txbxContent>
              </v:textbox>
            </v:shape>
            <v:shape id="docshape21" o:spid="_x0000_s1032" type="#_x0000_t202" style="position:absolute;left:12025;top:4996;width:754;height:161" filled="f" stroked="f">
              <v:textbox inset="0,0,0,0">
                <w:txbxContent>
                  <w:p w:rsidR="007511A3" w:rsidRDefault="00073D0E">
                    <w:pPr>
                      <w:spacing w:line="161" w:lineRule="exact"/>
                      <w:rPr>
                        <w:rFonts w:ascii="Calibri"/>
                        <w:b/>
                        <w:sz w:val="16"/>
                      </w:rPr>
                    </w:pPr>
                    <w:r>
                      <w:rPr>
                        <w:rFonts w:ascii="Calibri"/>
                        <w:b/>
                        <w:spacing w:val="-2"/>
                        <w:sz w:val="16"/>
                      </w:rPr>
                      <w:t>Curriculum</w:t>
                    </w:r>
                  </w:p>
                </w:txbxContent>
              </v:textbox>
            </v:shape>
            <v:shape id="docshape22" o:spid="_x0000_s1031" type="#_x0000_t202" style="position:absolute;left:13674;top:4996;width:902;height:161" filled="f" stroked="f">
              <v:textbox inset="0,0,0,0">
                <w:txbxContent>
                  <w:p w:rsidR="007511A3" w:rsidRDefault="00073D0E">
                    <w:pPr>
                      <w:spacing w:line="161" w:lineRule="exact"/>
                      <w:rPr>
                        <w:rFonts w:ascii="Calibri"/>
                        <w:b/>
                        <w:sz w:val="16"/>
                      </w:rPr>
                    </w:pPr>
                    <w:r>
                      <w:rPr>
                        <w:rFonts w:ascii="Calibri"/>
                        <w:b/>
                        <w:sz w:val="16"/>
                      </w:rPr>
                      <w:t>Staff</w:t>
                    </w:r>
                    <w:r>
                      <w:rPr>
                        <w:rFonts w:ascii="Calibri"/>
                        <w:b/>
                        <w:spacing w:val="-7"/>
                        <w:sz w:val="16"/>
                      </w:rPr>
                      <w:t xml:space="preserve"> </w:t>
                    </w:r>
                    <w:r>
                      <w:rPr>
                        <w:rFonts w:ascii="Calibri"/>
                        <w:b/>
                        <w:spacing w:val="-2"/>
                        <w:sz w:val="16"/>
                      </w:rPr>
                      <w:t>Support</w:t>
                    </w:r>
                  </w:p>
                </w:txbxContent>
              </v:textbox>
            </v:shape>
            <v:shape id="docshape23" o:spid="_x0000_s1030" type="#_x0000_t202" style="position:absolute;left:15303;top:4996;width:1111;height:161" filled="f" stroked="f">
              <v:textbox inset="0,0,0,0">
                <w:txbxContent>
                  <w:p w:rsidR="007511A3" w:rsidRDefault="00073D0E">
                    <w:pPr>
                      <w:spacing w:line="161" w:lineRule="exact"/>
                      <w:rPr>
                        <w:rFonts w:ascii="Calibri"/>
                        <w:b/>
                        <w:sz w:val="16"/>
                      </w:rPr>
                    </w:pPr>
                    <w:r>
                      <w:rPr>
                        <w:rFonts w:ascii="Calibri"/>
                        <w:b/>
                        <w:spacing w:val="-2"/>
                        <w:sz w:val="16"/>
                      </w:rPr>
                      <w:t>Student</w:t>
                    </w:r>
                    <w:r>
                      <w:rPr>
                        <w:rFonts w:ascii="Calibri"/>
                        <w:b/>
                        <w:sz w:val="16"/>
                      </w:rPr>
                      <w:t xml:space="preserve"> </w:t>
                    </w:r>
                    <w:r>
                      <w:rPr>
                        <w:rFonts w:ascii="Calibri"/>
                        <w:b/>
                        <w:spacing w:val="-2"/>
                        <w:sz w:val="16"/>
                      </w:rPr>
                      <w:t>Support</w:t>
                    </w:r>
                  </w:p>
                </w:txbxContent>
              </v:textbox>
            </v:shape>
            <v:shape id="docshape24" o:spid="_x0000_s1029" type="#_x0000_t202" style="position:absolute;left:17093;top:4996;width:1009;height:334" filled="f" stroked="f">
              <v:textbox inset="0,0,0,0">
                <w:txbxContent>
                  <w:p w:rsidR="007511A3" w:rsidRDefault="00073D0E">
                    <w:pPr>
                      <w:spacing w:line="152" w:lineRule="exact"/>
                      <w:ind w:left="-1" w:right="18"/>
                      <w:jc w:val="center"/>
                      <w:rPr>
                        <w:rFonts w:ascii="Calibri"/>
                        <w:b/>
                        <w:sz w:val="16"/>
                      </w:rPr>
                    </w:pPr>
                    <w:r>
                      <w:rPr>
                        <w:rFonts w:ascii="Calibri"/>
                        <w:b/>
                        <w:spacing w:val="-2"/>
                        <w:sz w:val="16"/>
                      </w:rPr>
                      <w:t>Administrative</w:t>
                    </w:r>
                  </w:p>
                  <w:p w:rsidR="007511A3" w:rsidRDefault="00073D0E">
                    <w:pPr>
                      <w:spacing w:line="181" w:lineRule="exact"/>
                      <w:ind w:right="18"/>
                      <w:jc w:val="center"/>
                      <w:rPr>
                        <w:rFonts w:ascii="Calibri"/>
                        <w:b/>
                        <w:sz w:val="16"/>
                      </w:rPr>
                    </w:pPr>
                    <w:r>
                      <w:rPr>
                        <w:rFonts w:ascii="Calibri"/>
                        <w:b/>
                        <w:spacing w:val="-2"/>
                        <w:sz w:val="16"/>
                      </w:rPr>
                      <w:t>Leadership</w:t>
                    </w:r>
                  </w:p>
                </w:txbxContent>
              </v:textbox>
            </v:shape>
            <w10:wrap anchorx="page" anchory="page"/>
          </v:group>
        </w:pict>
      </w:r>
    </w:p>
    <w:p w:rsidR="007511A3" w:rsidRDefault="007511A3">
      <w:pPr>
        <w:pStyle w:val="BodyText"/>
        <w:rPr>
          <w:rFonts w:ascii="Calibri Light"/>
          <w:sz w:val="20"/>
        </w:rPr>
      </w:pPr>
    </w:p>
    <w:p w:rsidR="007511A3" w:rsidRDefault="007511A3">
      <w:pPr>
        <w:pStyle w:val="BodyText"/>
        <w:rPr>
          <w:rFonts w:ascii="Calibri Light"/>
          <w:sz w:val="20"/>
        </w:rPr>
      </w:pPr>
    </w:p>
    <w:p w:rsidR="007511A3" w:rsidRDefault="007511A3">
      <w:pPr>
        <w:pStyle w:val="BodyText"/>
        <w:rPr>
          <w:rFonts w:ascii="Calibri Light"/>
          <w:sz w:val="20"/>
        </w:rPr>
      </w:pPr>
    </w:p>
    <w:p w:rsidR="007511A3" w:rsidRDefault="007511A3">
      <w:pPr>
        <w:pStyle w:val="BodyText"/>
        <w:rPr>
          <w:rFonts w:ascii="Calibri Light"/>
          <w:sz w:val="20"/>
        </w:rPr>
      </w:pPr>
    </w:p>
    <w:p w:rsidR="007511A3" w:rsidRDefault="007511A3">
      <w:pPr>
        <w:pStyle w:val="BodyText"/>
        <w:rPr>
          <w:rFonts w:ascii="Calibri Light"/>
          <w:sz w:val="20"/>
        </w:rPr>
      </w:pPr>
    </w:p>
    <w:p w:rsidR="007511A3" w:rsidRDefault="007511A3">
      <w:pPr>
        <w:pStyle w:val="BodyText"/>
        <w:rPr>
          <w:rFonts w:ascii="Calibri Light"/>
          <w:sz w:val="20"/>
        </w:rPr>
      </w:pPr>
    </w:p>
    <w:p w:rsidR="007511A3" w:rsidRDefault="007511A3">
      <w:pPr>
        <w:pStyle w:val="BodyText"/>
        <w:rPr>
          <w:rFonts w:ascii="Calibri Light"/>
          <w:sz w:val="20"/>
        </w:rPr>
      </w:pPr>
    </w:p>
    <w:p w:rsidR="007511A3" w:rsidRDefault="007511A3">
      <w:pPr>
        <w:pStyle w:val="BodyText"/>
        <w:rPr>
          <w:rFonts w:ascii="Calibri Light"/>
          <w:sz w:val="20"/>
        </w:rPr>
      </w:pPr>
    </w:p>
    <w:p w:rsidR="007511A3" w:rsidRDefault="007511A3">
      <w:pPr>
        <w:pStyle w:val="BodyText"/>
        <w:rPr>
          <w:rFonts w:ascii="Calibri Light"/>
          <w:sz w:val="20"/>
        </w:rPr>
      </w:pPr>
    </w:p>
    <w:p w:rsidR="007511A3" w:rsidRDefault="00073D0E">
      <w:pPr>
        <w:spacing w:before="214" w:line="211" w:lineRule="auto"/>
        <w:ind w:left="883" w:right="11865"/>
        <w:rPr>
          <w:rFonts w:ascii="Calibri"/>
          <w:b/>
          <w:sz w:val="66"/>
        </w:rPr>
      </w:pPr>
      <w:r>
        <w:pict>
          <v:rect id="docshape25" o:spid="_x0000_s1027" style="position:absolute;left:0;text-align:left;margin-left:878.3pt;margin-top:80.05pt;width:2.55pt;height:8.8pt;z-index:-16602624;mso-position-horizontal-relative:page" fillcolor="black" stroked="f">
            <w10:wrap anchorx="page"/>
          </v:rect>
        </w:pict>
      </w:r>
      <w:bookmarkStart w:id="45" w:name="Appendix_to_Task_Force_Report_DEIJ_Rubri"/>
      <w:bookmarkStart w:id="46" w:name="Self-Assessment_Rubric_for_the_Instituti"/>
      <w:bookmarkEnd w:id="45"/>
      <w:bookmarkEnd w:id="46"/>
      <w:r>
        <w:rPr>
          <w:rFonts w:ascii="Calibri"/>
          <w:b/>
          <w:color w:val="FFFFFF"/>
          <w:spacing w:val="-2"/>
          <w:sz w:val="66"/>
        </w:rPr>
        <w:t xml:space="preserve">Self-Assessment </w:t>
      </w:r>
      <w:r>
        <w:rPr>
          <w:rFonts w:ascii="Calibri"/>
          <w:b/>
          <w:color w:val="FFFFFF"/>
          <w:sz w:val="66"/>
        </w:rPr>
        <w:t xml:space="preserve">Rubric for the </w:t>
      </w:r>
      <w:r>
        <w:rPr>
          <w:rFonts w:ascii="Calibri"/>
          <w:b/>
          <w:color w:val="FFFFFF"/>
          <w:spacing w:val="-2"/>
          <w:sz w:val="66"/>
        </w:rPr>
        <w:t>Institutionalization of</w:t>
      </w:r>
      <w:r>
        <w:rPr>
          <w:rFonts w:ascii="Calibri"/>
          <w:b/>
          <w:color w:val="FFFFFF"/>
          <w:spacing w:val="-36"/>
          <w:sz w:val="66"/>
        </w:rPr>
        <w:t xml:space="preserve"> </w:t>
      </w:r>
      <w:r>
        <w:rPr>
          <w:rFonts w:ascii="Calibri"/>
          <w:b/>
          <w:color w:val="FFFFFF"/>
          <w:spacing w:val="-2"/>
          <w:sz w:val="66"/>
        </w:rPr>
        <w:t>Diversity,</w:t>
      </w:r>
      <w:r>
        <w:rPr>
          <w:rFonts w:ascii="Calibri"/>
          <w:b/>
          <w:color w:val="FFFFFF"/>
          <w:spacing w:val="-35"/>
          <w:sz w:val="66"/>
        </w:rPr>
        <w:t xml:space="preserve"> </w:t>
      </w:r>
      <w:r>
        <w:rPr>
          <w:rFonts w:ascii="Calibri"/>
          <w:b/>
          <w:color w:val="FFFFFF"/>
          <w:spacing w:val="-2"/>
          <w:sz w:val="66"/>
        </w:rPr>
        <w:t xml:space="preserve">Equity, </w:t>
      </w:r>
      <w:r>
        <w:rPr>
          <w:rFonts w:ascii="Calibri"/>
          <w:b/>
          <w:color w:val="FFFFFF"/>
          <w:sz w:val="66"/>
        </w:rPr>
        <w:t>Inclusion, and Justice at the ICRE</w:t>
      </w:r>
    </w:p>
    <w:p w:rsidR="007511A3" w:rsidRDefault="00073D0E">
      <w:pPr>
        <w:spacing w:before="453" w:line="410" w:lineRule="auto"/>
        <w:ind w:left="884" w:right="11942"/>
        <w:rPr>
          <w:sz w:val="24"/>
        </w:rPr>
      </w:pPr>
      <w:r>
        <w:rPr>
          <w:color w:val="FFFFFF"/>
          <w:sz w:val="24"/>
        </w:rPr>
        <w:t>Institute for Clinical Research Education University</w:t>
      </w:r>
      <w:r>
        <w:rPr>
          <w:color w:val="FFFFFF"/>
          <w:spacing w:val="-14"/>
          <w:sz w:val="24"/>
        </w:rPr>
        <w:t xml:space="preserve"> </w:t>
      </w:r>
      <w:r>
        <w:rPr>
          <w:color w:val="FFFFFF"/>
          <w:sz w:val="24"/>
        </w:rPr>
        <w:t>of</w:t>
      </w:r>
      <w:r>
        <w:rPr>
          <w:color w:val="FFFFFF"/>
          <w:spacing w:val="-11"/>
          <w:sz w:val="24"/>
        </w:rPr>
        <w:t xml:space="preserve"> </w:t>
      </w:r>
      <w:r>
        <w:rPr>
          <w:color w:val="FFFFFF"/>
          <w:sz w:val="24"/>
        </w:rPr>
        <w:t>Pittsburgh</w:t>
      </w:r>
      <w:r>
        <w:rPr>
          <w:color w:val="FFFFFF"/>
          <w:spacing w:val="-12"/>
          <w:sz w:val="24"/>
        </w:rPr>
        <w:t xml:space="preserve"> </w:t>
      </w:r>
      <w:r>
        <w:rPr>
          <w:color w:val="FFFFFF"/>
          <w:sz w:val="24"/>
        </w:rPr>
        <w:t>School</w:t>
      </w:r>
      <w:r>
        <w:rPr>
          <w:color w:val="FFFFFF"/>
          <w:spacing w:val="-16"/>
          <w:sz w:val="24"/>
        </w:rPr>
        <w:t xml:space="preserve"> </w:t>
      </w:r>
      <w:r>
        <w:rPr>
          <w:color w:val="FFFFFF"/>
          <w:sz w:val="24"/>
        </w:rPr>
        <w:t>of</w:t>
      </w:r>
      <w:r>
        <w:rPr>
          <w:color w:val="FFFFFF"/>
          <w:spacing w:val="-11"/>
          <w:sz w:val="24"/>
        </w:rPr>
        <w:t xml:space="preserve"> </w:t>
      </w:r>
      <w:r>
        <w:rPr>
          <w:color w:val="FFFFFF"/>
          <w:sz w:val="24"/>
        </w:rPr>
        <w:t xml:space="preserve">Medicine </w:t>
      </w:r>
      <w:r>
        <w:rPr>
          <w:color w:val="FFFFFF"/>
          <w:spacing w:val="-2"/>
          <w:sz w:val="24"/>
        </w:rPr>
        <w:t>https://icre.pitt.edu/</w:t>
      </w:r>
    </w:p>
    <w:p w:rsidR="007511A3" w:rsidRDefault="00073D0E">
      <w:pPr>
        <w:spacing w:line="318" w:lineRule="exact"/>
        <w:ind w:left="884"/>
        <w:rPr>
          <w:color w:val="FFFFFF"/>
          <w:spacing w:val="-2"/>
          <w:sz w:val="24"/>
        </w:rPr>
      </w:pPr>
      <w:r>
        <w:rPr>
          <w:color w:val="FFFFFF"/>
          <w:sz w:val="24"/>
        </w:rPr>
        <w:t>Twitter:</w:t>
      </w:r>
      <w:r>
        <w:rPr>
          <w:color w:val="FFFFFF"/>
          <w:spacing w:val="-10"/>
          <w:sz w:val="24"/>
        </w:rPr>
        <w:t xml:space="preserve"> </w:t>
      </w:r>
      <w:r>
        <w:rPr>
          <w:color w:val="FFFFFF"/>
          <w:spacing w:val="-2"/>
          <w:sz w:val="24"/>
        </w:rPr>
        <w:t>@</w:t>
      </w:r>
      <w:proofErr w:type="spellStart"/>
      <w:r>
        <w:rPr>
          <w:color w:val="FFFFFF"/>
          <w:spacing w:val="-2"/>
          <w:sz w:val="24"/>
        </w:rPr>
        <w:t>PittICRE</w:t>
      </w:r>
      <w:proofErr w:type="spellEnd"/>
    </w:p>
    <w:p w:rsidR="00DA6D3D" w:rsidRDefault="00DA6D3D">
      <w:pPr>
        <w:spacing w:line="318" w:lineRule="exact"/>
        <w:ind w:left="884"/>
        <w:rPr>
          <w:sz w:val="24"/>
        </w:rPr>
      </w:pPr>
    </w:p>
    <w:p w:rsidR="00DA6D3D" w:rsidRPr="00DA6D3D" w:rsidRDefault="00DA6D3D">
      <w:pPr>
        <w:spacing w:line="318" w:lineRule="exact"/>
        <w:ind w:left="884"/>
        <w:rPr>
          <w:color w:val="FFFFFF" w:themeColor="background1"/>
          <w:sz w:val="24"/>
        </w:rPr>
      </w:pPr>
      <w:r>
        <w:rPr>
          <w:color w:val="FFFFFF" w:themeColor="background1"/>
          <w:sz w:val="24"/>
        </w:rPr>
        <w:t>mayowski@pitt.edu</w:t>
      </w:r>
      <w:bookmarkStart w:id="47" w:name="_GoBack"/>
      <w:bookmarkEnd w:id="47"/>
    </w:p>
    <w:p w:rsidR="007511A3" w:rsidRDefault="007511A3">
      <w:pPr>
        <w:spacing w:line="318" w:lineRule="exact"/>
        <w:rPr>
          <w:sz w:val="24"/>
        </w:rPr>
        <w:sectPr w:rsidR="007511A3">
          <w:pgSz w:w="19200" w:h="10800" w:orient="landscape"/>
          <w:pgMar w:top="0" w:right="600" w:bottom="0" w:left="580" w:header="720" w:footer="720" w:gutter="0"/>
          <w:cols w:space="720"/>
        </w:sectPr>
      </w:pPr>
    </w:p>
    <w:p w:rsidR="007511A3" w:rsidRDefault="00073D0E">
      <w:pPr>
        <w:spacing w:line="977" w:lineRule="exact"/>
        <w:ind w:left="884"/>
        <w:rPr>
          <w:rFonts w:ascii="Calibri"/>
          <w:b/>
          <w:sz w:val="88"/>
        </w:rPr>
      </w:pPr>
      <w:bookmarkStart w:id="48" w:name="Stages_of_Development"/>
      <w:bookmarkEnd w:id="48"/>
      <w:r>
        <w:rPr>
          <w:rFonts w:ascii="Calibri"/>
          <w:b/>
          <w:color w:val="1C2956"/>
          <w:sz w:val="88"/>
        </w:rPr>
        <w:lastRenderedPageBreak/>
        <w:t>Stages</w:t>
      </w:r>
      <w:r>
        <w:rPr>
          <w:rFonts w:ascii="Calibri"/>
          <w:b/>
          <w:color w:val="1C2956"/>
          <w:spacing w:val="-16"/>
          <w:sz w:val="88"/>
        </w:rPr>
        <w:t xml:space="preserve"> </w:t>
      </w:r>
      <w:r>
        <w:rPr>
          <w:rFonts w:ascii="Calibri"/>
          <w:b/>
          <w:color w:val="1C2956"/>
          <w:sz w:val="88"/>
        </w:rPr>
        <w:t>of</w:t>
      </w:r>
      <w:r>
        <w:rPr>
          <w:rFonts w:ascii="Calibri"/>
          <w:b/>
          <w:color w:val="1C2956"/>
          <w:spacing w:val="-13"/>
          <w:sz w:val="88"/>
        </w:rPr>
        <w:t xml:space="preserve"> </w:t>
      </w:r>
      <w:r>
        <w:rPr>
          <w:rFonts w:ascii="Calibri"/>
          <w:b/>
          <w:color w:val="1C2956"/>
          <w:spacing w:val="-2"/>
          <w:sz w:val="88"/>
        </w:rPr>
        <w:t>Development</w:t>
      </w:r>
    </w:p>
    <w:p w:rsidR="007511A3" w:rsidRDefault="007511A3">
      <w:pPr>
        <w:pStyle w:val="BodyText"/>
        <w:rPr>
          <w:b/>
          <w:sz w:val="20"/>
        </w:rPr>
      </w:pPr>
    </w:p>
    <w:p w:rsidR="007511A3" w:rsidRDefault="007511A3">
      <w:pPr>
        <w:pStyle w:val="BodyText"/>
        <w:rPr>
          <w:b/>
          <w:sz w:val="20"/>
        </w:rPr>
      </w:pPr>
    </w:p>
    <w:p w:rsidR="007511A3" w:rsidRDefault="007511A3">
      <w:pPr>
        <w:pStyle w:val="BodyText"/>
        <w:rPr>
          <w:b/>
          <w:sz w:val="20"/>
        </w:rPr>
      </w:pPr>
    </w:p>
    <w:p w:rsidR="007511A3" w:rsidRDefault="007511A3">
      <w:pPr>
        <w:rPr>
          <w:sz w:val="20"/>
        </w:rPr>
        <w:sectPr w:rsidR="007511A3">
          <w:pgSz w:w="19200" w:h="10800" w:orient="landscape"/>
          <w:pgMar w:top="1120" w:right="600" w:bottom="280" w:left="580" w:header="720" w:footer="720" w:gutter="0"/>
          <w:cols w:space="720"/>
        </w:sectPr>
      </w:pPr>
    </w:p>
    <w:p w:rsidR="007511A3" w:rsidRDefault="00073D0E">
      <w:pPr>
        <w:spacing w:before="224"/>
        <w:ind w:left="884"/>
        <w:rPr>
          <w:b/>
          <w:sz w:val="30"/>
        </w:rPr>
      </w:pPr>
      <w:r>
        <w:pict>
          <v:rect id="docshape26" o:spid="_x0000_s1026" style="position:absolute;left:0;text-align:left;margin-left:0;margin-top:0;width:960pt;height:540pt;z-index:-16602112;mso-position-horizontal-relative:page;mso-position-vertical-relative:page" fillcolor="#f5ecd5" stroked="f">
            <v:fill opacity="26214f"/>
            <w10:wrap anchorx="page" anchory="page"/>
          </v:rect>
        </w:pict>
      </w:r>
      <w:r>
        <w:rPr>
          <w:b/>
          <w:color w:val="1C2956"/>
          <w:sz w:val="30"/>
        </w:rPr>
        <w:t>Stage</w:t>
      </w:r>
      <w:r>
        <w:rPr>
          <w:b/>
          <w:color w:val="1C2956"/>
          <w:spacing w:val="-6"/>
          <w:sz w:val="30"/>
        </w:rPr>
        <w:t xml:space="preserve"> </w:t>
      </w:r>
      <w:r>
        <w:rPr>
          <w:b/>
          <w:color w:val="1C2956"/>
          <w:sz w:val="30"/>
        </w:rPr>
        <w:t>One:</w:t>
      </w:r>
      <w:r>
        <w:rPr>
          <w:b/>
          <w:color w:val="1C2956"/>
          <w:spacing w:val="-4"/>
          <w:sz w:val="30"/>
        </w:rPr>
        <w:t xml:space="preserve"> </w:t>
      </w:r>
      <w:r>
        <w:rPr>
          <w:b/>
          <w:color w:val="1C2956"/>
          <w:spacing w:val="-2"/>
          <w:sz w:val="30"/>
        </w:rPr>
        <w:t>Emerging</w:t>
      </w:r>
    </w:p>
    <w:p w:rsidR="007511A3" w:rsidRDefault="00073D0E">
      <w:pPr>
        <w:spacing w:before="141" w:line="324" w:lineRule="auto"/>
        <w:ind w:left="884"/>
        <w:rPr>
          <w:sz w:val="30"/>
        </w:rPr>
      </w:pPr>
      <w:r>
        <w:rPr>
          <w:color w:val="1C2956"/>
          <w:sz w:val="30"/>
        </w:rPr>
        <w:t>At this stage, the ICRE either has insufficient information to draw</w:t>
      </w:r>
      <w:r>
        <w:rPr>
          <w:color w:val="1C2956"/>
          <w:spacing w:val="-7"/>
          <w:sz w:val="30"/>
        </w:rPr>
        <w:t xml:space="preserve"> </w:t>
      </w:r>
      <w:r>
        <w:rPr>
          <w:color w:val="1C2956"/>
          <w:sz w:val="30"/>
        </w:rPr>
        <w:t>a</w:t>
      </w:r>
      <w:r>
        <w:rPr>
          <w:color w:val="1C2956"/>
          <w:spacing w:val="-8"/>
          <w:sz w:val="30"/>
        </w:rPr>
        <w:t xml:space="preserve"> </w:t>
      </w:r>
      <w:r>
        <w:rPr>
          <w:color w:val="1C2956"/>
          <w:sz w:val="30"/>
        </w:rPr>
        <w:t>conclusion</w:t>
      </w:r>
      <w:r>
        <w:rPr>
          <w:color w:val="1C2956"/>
          <w:spacing w:val="-10"/>
          <w:sz w:val="30"/>
        </w:rPr>
        <w:t xml:space="preserve"> </w:t>
      </w:r>
      <w:r>
        <w:rPr>
          <w:color w:val="1C2956"/>
          <w:sz w:val="30"/>
        </w:rPr>
        <w:t>or</w:t>
      </w:r>
      <w:r>
        <w:rPr>
          <w:color w:val="1C2956"/>
          <w:spacing w:val="-8"/>
          <w:sz w:val="30"/>
        </w:rPr>
        <w:t xml:space="preserve"> </w:t>
      </w:r>
      <w:r>
        <w:rPr>
          <w:color w:val="1C2956"/>
          <w:sz w:val="30"/>
        </w:rPr>
        <w:t>is</w:t>
      </w:r>
      <w:r>
        <w:rPr>
          <w:color w:val="1C2956"/>
          <w:spacing w:val="-7"/>
          <w:sz w:val="30"/>
        </w:rPr>
        <w:t xml:space="preserve"> </w:t>
      </w:r>
      <w:r>
        <w:rPr>
          <w:color w:val="1C2956"/>
          <w:sz w:val="30"/>
        </w:rPr>
        <w:t>just</w:t>
      </w:r>
      <w:r>
        <w:rPr>
          <w:color w:val="1C2956"/>
          <w:spacing w:val="-8"/>
          <w:sz w:val="30"/>
        </w:rPr>
        <w:t xml:space="preserve"> </w:t>
      </w:r>
      <w:r>
        <w:rPr>
          <w:color w:val="1C2956"/>
          <w:sz w:val="30"/>
        </w:rPr>
        <w:t>beginning</w:t>
      </w:r>
      <w:r>
        <w:rPr>
          <w:color w:val="1C2956"/>
          <w:spacing w:val="-3"/>
          <w:sz w:val="30"/>
        </w:rPr>
        <w:t xml:space="preserve"> </w:t>
      </w:r>
      <w:r>
        <w:rPr>
          <w:color w:val="1C2956"/>
          <w:sz w:val="30"/>
        </w:rPr>
        <w:t>to</w:t>
      </w:r>
      <w:r>
        <w:rPr>
          <w:color w:val="1C2956"/>
          <w:spacing w:val="-7"/>
          <w:sz w:val="30"/>
        </w:rPr>
        <w:t xml:space="preserve"> </w:t>
      </w:r>
      <w:r>
        <w:rPr>
          <w:color w:val="1C2956"/>
          <w:sz w:val="30"/>
        </w:rPr>
        <w:t>recognize</w:t>
      </w:r>
      <w:r>
        <w:rPr>
          <w:color w:val="1C2956"/>
          <w:spacing w:val="-8"/>
          <w:sz w:val="30"/>
        </w:rPr>
        <w:t xml:space="preserve"> </w:t>
      </w:r>
      <w:r>
        <w:rPr>
          <w:color w:val="1C2956"/>
          <w:sz w:val="30"/>
        </w:rPr>
        <w:t xml:space="preserve">diversity, equity, inclusion, and justice as strategic priorities and is gathering resources and building constituencies for this </w:t>
      </w:r>
      <w:r>
        <w:rPr>
          <w:color w:val="1C2956"/>
          <w:spacing w:val="-2"/>
          <w:sz w:val="30"/>
        </w:rPr>
        <w:t>effort.</w:t>
      </w:r>
    </w:p>
    <w:p w:rsidR="007511A3" w:rsidRDefault="00073D0E">
      <w:pPr>
        <w:spacing w:before="206"/>
        <w:ind w:left="884"/>
        <w:rPr>
          <w:b/>
          <w:sz w:val="30"/>
        </w:rPr>
      </w:pPr>
      <w:r>
        <w:rPr>
          <w:b/>
          <w:color w:val="1C2956"/>
          <w:sz w:val="30"/>
        </w:rPr>
        <w:t>Stage</w:t>
      </w:r>
      <w:r>
        <w:rPr>
          <w:b/>
          <w:color w:val="1C2956"/>
          <w:spacing w:val="-16"/>
          <w:sz w:val="30"/>
        </w:rPr>
        <w:t xml:space="preserve"> </w:t>
      </w:r>
      <w:r>
        <w:rPr>
          <w:b/>
          <w:color w:val="1C2956"/>
          <w:sz w:val="30"/>
        </w:rPr>
        <w:t>Two:</w:t>
      </w:r>
      <w:r>
        <w:rPr>
          <w:b/>
          <w:color w:val="1C2956"/>
          <w:spacing w:val="-11"/>
          <w:sz w:val="30"/>
        </w:rPr>
        <w:t xml:space="preserve"> </w:t>
      </w:r>
      <w:r>
        <w:rPr>
          <w:b/>
          <w:color w:val="1C2956"/>
          <w:spacing w:val="-2"/>
          <w:sz w:val="30"/>
        </w:rPr>
        <w:t>Developing</w:t>
      </w:r>
    </w:p>
    <w:p w:rsidR="007511A3" w:rsidRDefault="00073D0E">
      <w:pPr>
        <w:spacing w:before="340" w:line="324" w:lineRule="auto"/>
        <w:ind w:left="884"/>
        <w:rPr>
          <w:sz w:val="30"/>
        </w:rPr>
      </w:pPr>
      <w:r>
        <w:rPr>
          <w:color w:val="1C2956"/>
          <w:sz w:val="30"/>
        </w:rPr>
        <w:t>At this stage, the ICRE is focused on ensuring the development</w:t>
      </w:r>
      <w:r>
        <w:rPr>
          <w:color w:val="1C2956"/>
          <w:spacing w:val="-4"/>
          <w:sz w:val="30"/>
        </w:rPr>
        <w:t xml:space="preserve"> </w:t>
      </w:r>
      <w:r>
        <w:rPr>
          <w:color w:val="1C2956"/>
          <w:sz w:val="30"/>
        </w:rPr>
        <w:t>of</w:t>
      </w:r>
      <w:r>
        <w:rPr>
          <w:color w:val="1C2956"/>
          <w:spacing w:val="-9"/>
          <w:sz w:val="30"/>
        </w:rPr>
        <w:t xml:space="preserve"> </w:t>
      </w:r>
      <w:r>
        <w:rPr>
          <w:color w:val="1C2956"/>
          <w:sz w:val="30"/>
        </w:rPr>
        <w:t>its</w:t>
      </w:r>
      <w:r>
        <w:rPr>
          <w:color w:val="1C2956"/>
          <w:spacing w:val="-4"/>
          <w:sz w:val="30"/>
        </w:rPr>
        <w:t xml:space="preserve"> </w:t>
      </w:r>
      <w:r>
        <w:rPr>
          <w:color w:val="1C2956"/>
          <w:sz w:val="30"/>
        </w:rPr>
        <w:t>institutional</w:t>
      </w:r>
      <w:r>
        <w:rPr>
          <w:color w:val="1C2956"/>
          <w:spacing w:val="-5"/>
          <w:sz w:val="30"/>
        </w:rPr>
        <w:t xml:space="preserve"> </w:t>
      </w:r>
      <w:r>
        <w:rPr>
          <w:color w:val="1C2956"/>
          <w:sz w:val="30"/>
        </w:rPr>
        <w:t>and</w:t>
      </w:r>
      <w:r>
        <w:rPr>
          <w:color w:val="1C2956"/>
          <w:spacing w:val="-8"/>
          <w:sz w:val="30"/>
        </w:rPr>
        <w:t xml:space="preserve"> </w:t>
      </w:r>
      <w:r>
        <w:rPr>
          <w:color w:val="1C2956"/>
          <w:sz w:val="30"/>
        </w:rPr>
        <w:t>individu</w:t>
      </w:r>
      <w:r>
        <w:rPr>
          <w:color w:val="1C2956"/>
          <w:sz w:val="30"/>
        </w:rPr>
        <w:t>al</w:t>
      </w:r>
      <w:r>
        <w:rPr>
          <w:color w:val="1C2956"/>
          <w:spacing w:val="-10"/>
          <w:sz w:val="30"/>
        </w:rPr>
        <w:t xml:space="preserve"> </w:t>
      </w:r>
      <w:r>
        <w:rPr>
          <w:color w:val="1C2956"/>
          <w:sz w:val="30"/>
        </w:rPr>
        <w:t>capacity</w:t>
      </w:r>
      <w:r>
        <w:rPr>
          <w:color w:val="1C2956"/>
          <w:spacing w:val="-10"/>
          <w:sz w:val="30"/>
        </w:rPr>
        <w:t xml:space="preserve"> </w:t>
      </w:r>
      <w:r>
        <w:rPr>
          <w:color w:val="1C2956"/>
          <w:sz w:val="30"/>
        </w:rPr>
        <w:t>to sustain the diversity, equity, inclusion, and justice effort.</w:t>
      </w:r>
    </w:p>
    <w:p w:rsidR="007511A3" w:rsidRDefault="00073D0E">
      <w:pPr>
        <w:spacing w:before="224"/>
        <w:ind w:left="138"/>
        <w:rPr>
          <w:b/>
          <w:sz w:val="30"/>
        </w:rPr>
      </w:pPr>
      <w:r>
        <w:br w:type="column"/>
      </w:r>
      <w:r>
        <w:rPr>
          <w:b/>
          <w:color w:val="1C2956"/>
          <w:sz w:val="30"/>
        </w:rPr>
        <w:t>Stage</w:t>
      </w:r>
      <w:r>
        <w:rPr>
          <w:b/>
          <w:color w:val="1C2956"/>
          <w:spacing w:val="-7"/>
          <w:sz w:val="30"/>
        </w:rPr>
        <w:t xml:space="preserve"> </w:t>
      </w:r>
      <w:r>
        <w:rPr>
          <w:b/>
          <w:color w:val="1C2956"/>
          <w:sz w:val="30"/>
        </w:rPr>
        <w:t>Three:</w:t>
      </w:r>
      <w:r>
        <w:rPr>
          <w:b/>
          <w:color w:val="1C2956"/>
          <w:spacing w:val="-7"/>
          <w:sz w:val="30"/>
        </w:rPr>
        <w:t xml:space="preserve"> </w:t>
      </w:r>
      <w:r>
        <w:rPr>
          <w:b/>
          <w:color w:val="1C2956"/>
          <w:spacing w:val="-2"/>
          <w:sz w:val="30"/>
        </w:rPr>
        <w:t>Transforming</w:t>
      </w:r>
    </w:p>
    <w:p w:rsidR="007511A3" w:rsidRDefault="00073D0E">
      <w:pPr>
        <w:spacing w:before="141" w:line="324" w:lineRule="auto"/>
        <w:ind w:left="138" w:right="924"/>
        <w:rPr>
          <w:sz w:val="30"/>
        </w:rPr>
      </w:pPr>
      <w:r>
        <w:rPr>
          <w:color w:val="1C2956"/>
          <w:sz w:val="30"/>
        </w:rPr>
        <w:t>At this stage, the ICRE has fully institutionalized diversity, equity,</w:t>
      </w:r>
      <w:r>
        <w:rPr>
          <w:color w:val="1C2956"/>
          <w:spacing w:val="-3"/>
          <w:sz w:val="30"/>
        </w:rPr>
        <w:t xml:space="preserve"> </w:t>
      </w:r>
      <w:r>
        <w:rPr>
          <w:color w:val="1C2956"/>
          <w:sz w:val="30"/>
        </w:rPr>
        <w:t>inclusion,</w:t>
      </w:r>
      <w:r>
        <w:rPr>
          <w:color w:val="1C2956"/>
          <w:spacing w:val="-7"/>
          <w:sz w:val="30"/>
        </w:rPr>
        <w:t xml:space="preserve"> </w:t>
      </w:r>
      <w:r>
        <w:rPr>
          <w:color w:val="1C2956"/>
          <w:sz w:val="30"/>
        </w:rPr>
        <w:t>and</w:t>
      </w:r>
      <w:r>
        <w:rPr>
          <w:color w:val="1C2956"/>
          <w:spacing w:val="-6"/>
          <w:sz w:val="30"/>
        </w:rPr>
        <w:t xml:space="preserve"> </w:t>
      </w:r>
      <w:r>
        <w:rPr>
          <w:color w:val="1C2956"/>
          <w:sz w:val="30"/>
        </w:rPr>
        <w:t>justice</w:t>
      </w:r>
      <w:r>
        <w:rPr>
          <w:color w:val="1C2956"/>
          <w:spacing w:val="-6"/>
          <w:sz w:val="30"/>
        </w:rPr>
        <w:t xml:space="preserve"> </w:t>
      </w:r>
      <w:r>
        <w:rPr>
          <w:color w:val="1C2956"/>
          <w:sz w:val="30"/>
        </w:rPr>
        <w:t>into</w:t>
      </w:r>
      <w:r>
        <w:rPr>
          <w:color w:val="1C2956"/>
          <w:spacing w:val="-5"/>
          <w:sz w:val="30"/>
        </w:rPr>
        <w:t xml:space="preserve"> </w:t>
      </w:r>
      <w:r>
        <w:rPr>
          <w:color w:val="1C2956"/>
          <w:sz w:val="30"/>
        </w:rPr>
        <w:t>the</w:t>
      </w:r>
      <w:r>
        <w:rPr>
          <w:color w:val="1C2956"/>
          <w:spacing w:val="-3"/>
          <w:sz w:val="30"/>
        </w:rPr>
        <w:t xml:space="preserve"> </w:t>
      </w:r>
      <w:r>
        <w:rPr>
          <w:color w:val="1C2956"/>
          <w:sz w:val="30"/>
        </w:rPr>
        <w:t>fabric</w:t>
      </w:r>
      <w:r>
        <w:rPr>
          <w:color w:val="1C2956"/>
          <w:spacing w:val="-4"/>
          <w:sz w:val="30"/>
        </w:rPr>
        <w:t xml:space="preserve"> </w:t>
      </w:r>
      <w:r>
        <w:rPr>
          <w:color w:val="1C2956"/>
          <w:sz w:val="30"/>
        </w:rPr>
        <w:t>of</w:t>
      </w:r>
      <w:r>
        <w:rPr>
          <w:color w:val="1C2956"/>
          <w:spacing w:val="-5"/>
          <w:sz w:val="30"/>
        </w:rPr>
        <w:t xml:space="preserve"> </w:t>
      </w:r>
      <w:r>
        <w:rPr>
          <w:color w:val="1C2956"/>
          <w:sz w:val="30"/>
        </w:rPr>
        <w:t>its</w:t>
      </w:r>
      <w:r>
        <w:rPr>
          <w:color w:val="1C2956"/>
          <w:spacing w:val="-5"/>
          <w:sz w:val="30"/>
        </w:rPr>
        <w:t xml:space="preserve"> </w:t>
      </w:r>
      <w:r>
        <w:rPr>
          <w:color w:val="1C2956"/>
          <w:sz w:val="30"/>
        </w:rPr>
        <w:t>being,</w:t>
      </w:r>
      <w:r>
        <w:rPr>
          <w:color w:val="1C2956"/>
          <w:spacing w:val="-3"/>
          <w:sz w:val="30"/>
        </w:rPr>
        <w:t xml:space="preserve"> </w:t>
      </w:r>
      <w:r>
        <w:rPr>
          <w:color w:val="1C2956"/>
          <w:sz w:val="30"/>
        </w:rPr>
        <w:t xml:space="preserve">and continues to assess its efforts to encourage progress and </w:t>
      </w:r>
      <w:r>
        <w:rPr>
          <w:color w:val="1C2956"/>
          <w:spacing w:val="-2"/>
          <w:sz w:val="30"/>
        </w:rPr>
        <w:t>sustainability.</w:t>
      </w:r>
    </w:p>
    <w:p w:rsidR="007511A3" w:rsidRDefault="00073D0E">
      <w:pPr>
        <w:spacing w:before="205" w:line="324" w:lineRule="auto"/>
        <w:ind w:left="138" w:right="924"/>
        <w:rPr>
          <w:i/>
          <w:sz w:val="30"/>
        </w:rPr>
      </w:pPr>
      <w:r>
        <w:rPr>
          <w:b/>
          <w:i/>
          <w:color w:val="1C2956"/>
          <w:sz w:val="30"/>
        </w:rPr>
        <w:t>Once at the transforming stage</w:t>
      </w:r>
      <w:r>
        <w:rPr>
          <w:i/>
          <w:color w:val="1C2956"/>
          <w:sz w:val="30"/>
        </w:rPr>
        <w:t>, the ICRE has reached its goals for institutionalizing diversity, equity, inclusion, and justice into the fabric</w:t>
      </w:r>
      <w:r>
        <w:rPr>
          <w:i/>
          <w:color w:val="1C2956"/>
          <w:spacing w:val="-1"/>
          <w:sz w:val="30"/>
        </w:rPr>
        <w:t xml:space="preserve"> </w:t>
      </w:r>
      <w:r>
        <w:rPr>
          <w:i/>
          <w:color w:val="1C2956"/>
          <w:sz w:val="30"/>
        </w:rPr>
        <w:t>of the institute, but it must reco</w:t>
      </w:r>
      <w:r>
        <w:rPr>
          <w:i/>
          <w:color w:val="1C2956"/>
          <w:sz w:val="30"/>
        </w:rPr>
        <w:t>gnize</w:t>
      </w:r>
      <w:r>
        <w:rPr>
          <w:i/>
          <w:color w:val="1C2956"/>
          <w:spacing w:val="-4"/>
          <w:sz w:val="30"/>
        </w:rPr>
        <w:t xml:space="preserve"> </w:t>
      </w:r>
      <w:r>
        <w:rPr>
          <w:i/>
          <w:color w:val="1C2956"/>
          <w:sz w:val="30"/>
        </w:rPr>
        <w:t>the ever-changing</w:t>
      </w:r>
      <w:r>
        <w:rPr>
          <w:i/>
          <w:color w:val="1C2956"/>
          <w:spacing w:val="-14"/>
          <w:sz w:val="30"/>
        </w:rPr>
        <w:t xml:space="preserve"> </w:t>
      </w:r>
      <w:r>
        <w:rPr>
          <w:i/>
          <w:color w:val="1C2956"/>
          <w:sz w:val="30"/>
        </w:rPr>
        <w:t>environment</w:t>
      </w:r>
      <w:r>
        <w:rPr>
          <w:i/>
          <w:color w:val="1C2956"/>
          <w:spacing w:val="-10"/>
          <w:sz w:val="30"/>
        </w:rPr>
        <w:t xml:space="preserve"> </w:t>
      </w:r>
      <w:r>
        <w:rPr>
          <w:i/>
          <w:color w:val="1C2956"/>
          <w:sz w:val="30"/>
        </w:rPr>
        <w:t>and</w:t>
      </w:r>
      <w:r>
        <w:rPr>
          <w:i/>
          <w:color w:val="1C2956"/>
          <w:spacing w:val="-9"/>
          <w:sz w:val="30"/>
        </w:rPr>
        <w:t xml:space="preserve"> </w:t>
      </w:r>
      <w:r>
        <w:rPr>
          <w:i/>
          <w:color w:val="1C2956"/>
          <w:sz w:val="30"/>
        </w:rPr>
        <w:t>continue</w:t>
      </w:r>
      <w:r>
        <w:rPr>
          <w:i/>
          <w:color w:val="1C2956"/>
          <w:spacing w:val="-11"/>
          <w:sz w:val="30"/>
        </w:rPr>
        <w:t xml:space="preserve"> </w:t>
      </w:r>
      <w:r>
        <w:rPr>
          <w:i/>
          <w:color w:val="1C2956"/>
          <w:sz w:val="30"/>
        </w:rPr>
        <w:t>to</w:t>
      </w:r>
      <w:r>
        <w:rPr>
          <w:i/>
          <w:color w:val="1C2956"/>
          <w:spacing w:val="-9"/>
          <w:sz w:val="30"/>
        </w:rPr>
        <w:t xml:space="preserve"> </w:t>
      </w:r>
      <w:r>
        <w:rPr>
          <w:i/>
          <w:color w:val="1C2956"/>
          <w:sz w:val="30"/>
        </w:rPr>
        <w:t>assess</w:t>
      </w:r>
      <w:r>
        <w:rPr>
          <w:i/>
          <w:color w:val="1C2956"/>
          <w:spacing w:val="-13"/>
          <w:sz w:val="30"/>
        </w:rPr>
        <w:t xml:space="preserve"> </w:t>
      </w:r>
      <w:r>
        <w:rPr>
          <w:i/>
          <w:color w:val="1C2956"/>
          <w:sz w:val="30"/>
        </w:rPr>
        <w:t>its</w:t>
      </w:r>
      <w:r>
        <w:rPr>
          <w:i/>
          <w:color w:val="1C2956"/>
          <w:spacing w:val="-5"/>
          <w:sz w:val="30"/>
        </w:rPr>
        <w:t xml:space="preserve"> </w:t>
      </w:r>
      <w:r>
        <w:rPr>
          <w:i/>
          <w:color w:val="1C2956"/>
          <w:sz w:val="30"/>
        </w:rPr>
        <w:t xml:space="preserve">progress and the sustainability of its achievements as it moves into the </w:t>
      </w:r>
      <w:r>
        <w:rPr>
          <w:i/>
          <w:color w:val="1C2956"/>
          <w:spacing w:val="-2"/>
          <w:sz w:val="30"/>
        </w:rPr>
        <w:t>future.</w:t>
      </w:r>
    </w:p>
    <w:p w:rsidR="007511A3" w:rsidRDefault="007511A3">
      <w:pPr>
        <w:spacing w:line="324" w:lineRule="auto"/>
        <w:rPr>
          <w:sz w:val="30"/>
        </w:rPr>
        <w:sectPr w:rsidR="007511A3">
          <w:type w:val="continuous"/>
          <w:pgSz w:w="19200" w:h="10800" w:orient="landscape"/>
          <w:pgMar w:top="1480" w:right="600" w:bottom="280" w:left="580" w:header="720" w:footer="720" w:gutter="0"/>
          <w:cols w:num="2" w:space="720" w:equalWidth="0">
            <w:col w:w="8842" w:space="40"/>
            <w:col w:w="9138"/>
          </w:cols>
        </w:sectPr>
      </w:pPr>
    </w:p>
    <w:p w:rsidR="007511A3" w:rsidRDefault="00073D0E">
      <w:pPr>
        <w:pStyle w:val="ListParagraph"/>
        <w:numPr>
          <w:ilvl w:val="0"/>
          <w:numId w:val="1"/>
        </w:numPr>
        <w:tabs>
          <w:tab w:val="left" w:pos="837"/>
        </w:tabs>
        <w:spacing w:before="0" w:line="459" w:lineRule="exact"/>
        <w:ind w:hanging="306"/>
        <w:jc w:val="left"/>
        <w:rPr>
          <w:b/>
          <w:color w:val="1C2956"/>
          <w:sz w:val="40"/>
        </w:rPr>
      </w:pPr>
      <w:r>
        <w:rPr>
          <w:noProof/>
        </w:rPr>
        <w:lastRenderedPageBreak/>
        <w:drawing>
          <wp:anchor distT="0" distB="0" distL="0" distR="0" simplePos="0" relativeHeight="486714880" behindDoc="1" locked="0" layoutInCell="1" allowOverlap="1">
            <wp:simplePos x="0" y="0"/>
            <wp:positionH relativeFrom="page">
              <wp:posOffset>0</wp:posOffset>
            </wp:positionH>
            <wp:positionV relativeFrom="page">
              <wp:posOffset>0</wp:posOffset>
            </wp:positionV>
            <wp:extent cx="12192000" cy="6858000"/>
            <wp:effectExtent l="0" t="0" r="0" b="0"/>
            <wp:wrapNone/>
            <wp:docPr id="3"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3.png"/>
                    <pic:cNvPicPr/>
                  </pic:nvPicPr>
                  <pic:blipFill>
                    <a:blip r:embed="rId20" cstate="print"/>
                    <a:stretch>
                      <a:fillRect/>
                    </a:stretch>
                  </pic:blipFill>
                  <pic:spPr>
                    <a:xfrm>
                      <a:off x="0" y="0"/>
                      <a:ext cx="12192000" cy="6858000"/>
                    </a:xfrm>
                    <a:prstGeom prst="rect">
                      <a:avLst/>
                    </a:prstGeom>
                  </pic:spPr>
                </pic:pic>
              </a:graphicData>
            </a:graphic>
          </wp:anchor>
        </w:drawing>
      </w:r>
      <w:bookmarkStart w:id="49" w:name="I._PHILOSOPHY_AND_MISSION_OF_DIVERSITY,_"/>
      <w:bookmarkEnd w:id="49"/>
      <w:r>
        <w:rPr>
          <w:b/>
          <w:color w:val="1C2956"/>
          <w:sz w:val="40"/>
        </w:rPr>
        <w:t>PHILOSOPHY</w:t>
      </w:r>
      <w:r>
        <w:rPr>
          <w:b/>
          <w:color w:val="1C2956"/>
          <w:spacing w:val="-22"/>
          <w:sz w:val="40"/>
        </w:rPr>
        <w:t xml:space="preserve"> </w:t>
      </w:r>
      <w:r>
        <w:rPr>
          <w:b/>
          <w:color w:val="1C2956"/>
          <w:sz w:val="40"/>
        </w:rPr>
        <w:t>AND</w:t>
      </w:r>
      <w:r>
        <w:rPr>
          <w:b/>
          <w:color w:val="1C2956"/>
          <w:spacing w:val="-16"/>
          <w:sz w:val="40"/>
        </w:rPr>
        <w:t xml:space="preserve"> </w:t>
      </w:r>
      <w:r>
        <w:rPr>
          <w:b/>
          <w:color w:val="1C2956"/>
          <w:sz w:val="40"/>
        </w:rPr>
        <w:t>MISSION</w:t>
      </w:r>
      <w:r>
        <w:rPr>
          <w:b/>
          <w:color w:val="1C2956"/>
          <w:spacing w:val="-20"/>
          <w:sz w:val="40"/>
        </w:rPr>
        <w:t xml:space="preserve"> </w:t>
      </w:r>
      <w:r>
        <w:rPr>
          <w:b/>
          <w:color w:val="1C2956"/>
          <w:sz w:val="40"/>
        </w:rPr>
        <w:t>OF</w:t>
      </w:r>
      <w:r>
        <w:rPr>
          <w:b/>
          <w:color w:val="1C2956"/>
          <w:spacing w:val="-18"/>
          <w:sz w:val="40"/>
        </w:rPr>
        <w:t xml:space="preserve"> </w:t>
      </w:r>
      <w:r>
        <w:rPr>
          <w:b/>
          <w:color w:val="1C2956"/>
          <w:sz w:val="40"/>
        </w:rPr>
        <w:t>DIVERSITY,</w:t>
      </w:r>
      <w:r>
        <w:rPr>
          <w:b/>
          <w:color w:val="1C2956"/>
          <w:spacing w:val="-19"/>
          <w:sz w:val="40"/>
        </w:rPr>
        <w:t xml:space="preserve"> </w:t>
      </w:r>
      <w:r>
        <w:rPr>
          <w:b/>
          <w:color w:val="1C2956"/>
          <w:sz w:val="40"/>
        </w:rPr>
        <w:t>EQUITY,</w:t>
      </w:r>
      <w:r>
        <w:rPr>
          <w:b/>
          <w:color w:val="1C2956"/>
          <w:spacing w:val="-23"/>
          <w:sz w:val="40"/>
        </w:rPr>
        <w:t xml:space="preserve"> </w:t>
      </w:r>
      <w:r>
        <w:rPr>
          <w:b/>
          <w:color w:val="1C2956"/>
          <w:sz w:val="40"/>
        </w:rPr>
        <w:t>INCLUSION,</w:t>
      </w:r>
      <w:r>
        <w:rPr>
          <w:b/>
          <w:color w:val="1C2956"/>
          <w:spacing w:val="-22"/>
          <w:sz w:val="40"/>
        </w:rPr>
        <w:t xml:space="preserve"> </w:t>
      </w:r>
      <w:r>
        <w:rPr>
          <w:b/>
          <w:color w:val="1C2956"/>
          <w:sz w:val="40"/>
        </w:rPr>
        <w:t>AND</w:t>
      </w:r>
      <w:r>
        <w:rPr>
          <w:b/>
          <w:color w:val="1C2956"/>
          <w:spacing w:val="-17"/>
          <w:sz w:val="40"/>
        </w:rPr>
        <w:t xml:space="preserve"> </w:t>
      </w:r>
      <w:r>
        <w:rPr>
          <w:b/>
          <w:color w:val="1C2956"/>
          <w:spacing w:val="-2"/>
          <w:sz w:val="40"/>
        </w:rPr>
        <w:t>JUSTICE</w:t>
      </w:r>
    </w:p>
    <w:p w:rsidR="007511A3" w:rsidRDefault="00073D0E">
      <w:pPr>
        <w:spacing w:before="17" w:line="194" w:lineRule="auto"/>
        <w:ind w:left="531" w:right="1112"/>
        <w:rPr>
          <w:sz w:val="20"/>
        </w:rPr>
      </w:pPr>
      <w:r>
        <w:rPr>
          <w:noProof/>
        </w:rPr>
        <w:drawing>
          <wp:anchor distT="0" distB="0" distL="0" distR="0" simplePos="0" relativeHeight="486715392" behindDoc="1" locked="0" layoutInCell="1" allowOverlap="1">
            <wp:simplePos x="0" y="0"/>
            <wp:positionH relativeFrom="page">
              <wp:posOffset>574548</wp:posOffset>
            </wp:positionH>
            <wp:positionV relativeFrom="paragraph">
              <wp:posOffset>550981</wp:posOffset>
            </wp:positionV>
            <wp:extent cx="10929315" cy="4752594"/>
            <wp:effectExtent l="0" t="0" r="0" b="0"/>
            <wp:wrapNone/>
            <wp:docPr id="5"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4.png"/>
                    <pic:cNvPicPr/>
                  </pic:nvPicPr>
                  <pic:blipFill>
                    <a:blip r:embed="rId21" cstate="print"/>
                    <a:stretch>
                      <a:fillRect/>
                    </a:stretch>
                  </pic:blipFill>
                  <pic:spPr>
                    <a:xfrm>
                      <a:off x="0" y="0"/>
                      <a:ext cx="10929315" cy="4752594"/>
                    </a:xfrm>
                    <a:prstGeom prst="rect">
                      <a:avLst/>
                    </a:prstGeom>
                  </pic:spPr>
                </pic:pic>
              </a:graphicData>
            </a:graphic>
          </wp:anchor>
        </w:drawing>
      </w:r>
      <w:r>
        <w:rPr>
          <w:color w:val="1C2956"/>
          <w:sz w:val="20"/>
        </w:rPr>
        <w:t>A primary feature of institutionalized diversity effort is the development of a shared definition for diversity and inclusive excellence that provides meaning, focus, and emphasis for renewal</w:t>
      </w:r>
      <w:r>
        <w:rPr>
          <w:color w:val="1C2956"/>
          <w:spacing w:val="-1"/>
          <w:sz w:val="20"/>
        </w:rPr>
        <w:t xml:space="preserve"> </w:t>
      </w:r>
      <w:r>
        <w:rPr>
          <w:color w:val="1C2956"/>
          <w:sz w:val="20"/>
        </w:rPr>
        <w:t>and</w:t>
      </w:r>
      <w:r>
        <w:rPr>
          <w:color w:val="1C2956"/>
          <w:spacing w:val="-2"/>
          <w:sz w:val="20"/>
        </w:rPr>
        <w:t xml:space="preserve"> </w:t>
      </w:r>
      <w:r>
        <w:rPr>
          <w:color w:val="1C2956"/>
          <w:sz w:val="20"/>
        </w:rPr>
        <w:t>transformation. How</w:t>
      </w:r>
      <w:r>
        <w:rPr>
          <w:color w:val="1C2956"/>
          <w:spacing w:val="-3"/>
          <w:sz w:val="20"/>
        </w:rPr>
        <w:t xml:space="preserve"> </w:t>
      </w:r>
      <w:r>
        <w:rPr>
          <w:color w:val="1C2956"/>
          <w:sz w:val="20"/>
        </w:rPr>
        <w:t>narrowly</w:t>
      </w:r>
      <w:r>
        <w:rPr>
          <w:color w:val="1C2956"/>
          <w:spacing w:val="-1"/>
          <w:sz w:val="20"/>
        </w:rPr>
        <w:t xml:space="preserve"> </w:t>
      </w:r>
      <w:r>
        <w:rPr>
          <w:color w:val="1C2956"/>
          <w:sz w:val="20"/>
        </w:rPr>
        <w:t>or</w:t>
      </w:r>
      <w:r>
        <w:rPr>
          <w:color w:val="1C2956"/>
          <w:spacing w:val="-5"/>
          <w:sz w:val="20"/>
        </w:rPr>
        <w:t xml:space="preserve"> </w:t>
      </w:r>
      <w:r>
        <w:rPr>
          <w:color w:val="1C2956"/>
          <w:sz w:val="20"/>
        </w:rPr>
        <w:t>broadly</w:t>
      </w:r>
      <w:r>
        <w:rPr>
          <w:color w:val="1C2956"/>
          <w:spacing w:val="-3"/>
          <w:sz w:val="20"/>
        </w:rPr>
        <w:t xml:space="preserve"> </w:t>
      </w:r>
      <w:r>
        <w:rPr>
          <w:color w:val="1C2956"/>
          <w:sz w:val="20"/>
        </w:rPr>
        <w:t>diversity,</w:t>
      </w:r>
      <w:r>
        <w:rPr>
          <w:color w:val="1C2956"/>
          <w:spacing w:val="-3"/>
          <w:sz w:val="20"/>
        </w:rPr>
        <w:t xml:space="preserve"> </w:t>
      </w:r>
      <w:r>
        <w:rPr>
          <w:color w:val="1C2956"/>
          <w:sz w:val="20"/>
        </w:rPr>
        <w:t>equity,</w:t>
      </w:r>
      <w:r>
        <w:rPr>
          <w:color w:val="1C2956"/>
          <w:spacing w:val="-5"/>
          <w:sz w:val="20"/>
        </w:rPr>
        <w:t xml:space="preserve"> </w:t>
      </w:r>
      <w:r>
        <w:rPr>
          <w:color w:val="1C2956"/>
          <w:sz w:val="20"/>
        </w:rPr>
        <w:t>i</w:t>
      </w:r>
      <w:r>
        <w:rPr>
          <w:color w:val="1C2956"/>
          <w:sz w:val="20"/>
        </w:rPr>
        <w:t>nclusion,</w:t>
      </w:r>
      <w:r>
        <w:rPr>
          <w:color w:val="1C2956"/>
          <w:spacing w:val="-5"/>
          <w:sz w:val="20"/>
        </w:rPr>
        <w:t xml:space="preserve"> </w:t>
      </w:r>
      <w:r>
        <w:rPr>
          <w:color w:val="1C2956"/>
          <w:sz w:val="20"/>
        </w:rPr>
        <w:t>and</w:t>
      </w:r>
      <w:r>
        <w:rPr>
          <w:color w:val="1C2956"/>
          <w:spacing w:val="-5"/>
          <w:sz w:val="20"/>
        </w:rPr>
        <w:t xml:space="preserve"> </w:t>
      </w:r>
      <w:r>
        <w:rPr>
          <w:color w:val="1C2956"/>
          <w:sz w:val="20"/>
        </w:rPr>
        <w:t>justice</w:t>
      </w:r>
      <w:r>
        <w:rPr>
          <w:color w:val="1C2956"/>
          <w:spacing w:val="-4"/>
          <w:sz w:val="20"/>
        </w:rPr>
        <w:t xml:space="preserve"> </w:t>
      </w:r>
      <w:r>
        <w:rPr>
          <w:color w:val="1C2956"/>
          <w:sz w:val="20"/>
        </w:rPr>
        <w:t>(DEIJ)</w:t>
      </w:r>
      <w:r>
        <w:rPr>
          <w:color w:val="1C2956"/>
          <w:spacing w:val="-5"/>
          <w:sz w:val="20"/>
        </w:rPr>
        <w:t xml:space="preserve"> </w:t>
      </w:r>
      <w:r>
        <w:rPr>
          <w:color w:val="1C2956"/>
          <w:sz w:val="20"/>
        </w:rPr>
        <w:t>are</w:t>
      </w:r>
      <w:r>
        <w:rPr>
          <w:color w:val="1C2956"/>
          <w:spacing w:val="-1"/>
          <w:sz w:val="20"/>
        </w:rPr>
        <w:t xml:space="preserve"> </w:t>
      </w:r>
      <w:r>
        <w:rPr>
          <w:color w:val="1C2956"/>
          <w:sz w:val="20"/>
        </w:rPr>
        <w:t>defined</w:t>
      </w:r>
      <w:r>
        <w:rPr>
          <w:color w:val="1C2956"/>
          <w:spacing w:val="-2"/>
          <w:sz w:val="20"/>
        </w:rPr>
        <w:t xml:space="preserve"> </w:t>
      </w:r>
      <w:r>
        <w:rPr>
          <w:color w:val="1C2956"/>
          <w:sz w:val="20"/>
        </w:rPr>
        <w:t>with</w:t>
      </w:r>
      <w:r>
        <w:rPr>
          <w:color w:val="1C2956"/>
          <w:spacing w:val="-5"/>
          <w:sz w:val="20"/>
        </w:rPr>
        <w:t xml:space="preserve"> </w:t>
      </w:r>
      <w:r>
        <w:rPr>
          <w:color w:val="1C2956"/>
          <w:sz w:val="20"/>
        </w:rPr>
        <w:t>determine who</w:t>
      </w:r>
      <w:r>
        <w:rPr>
          <w:color w:val="1C2956"/>
          <w:spacing w:val="-4"/>
          <w:sz w:val="20"/>
        </w:rPr>
        <w:t xml:space="preserve"> </w:t>
      </w:r>
      <w:r>
        <w:rPr>
          <w:color w:val="1C2956"/>
          <w:sz w:val="20"/>
        </w:rPr>
        <w:t>participates, who</w:t>
      </w:r>
      <w:r>
        <w:rPr>
          <w:color w:val="1C2956"/>
          <w:spacing w:val="-4"/>
          <w:sz w:val="20"/>
        </w:rPr>
        <w:t xml:space="preserve"> </w:t>
      </w:r>
      <w:r>
        <w:rPr>
          <w:color w:val="1C2956"/>
          <w:sz w:val="20"/>
        </w:rPr>
        <w:t>will</w:t>
      </w:r>
      <w:r>
        <w:rPr>
          <w:color w:val="1C2956"/>
          <w:spacing w:val="-5"/>
          <w:sz w:val="20"/>
        </w:rPr>
        <w:t xml:space="preserve"> </w:t>
      </w:r>
      <w:r>
        <w:rPr>
          <w:color w:val="1C2956"/>
          <w:sz w:val="20"/>
        </w:rPr>
        <w:t>provide</w:t>
      </w:r>
      <w:r>
        <w:rPr>
          <w:color w:val="1C2956"/>
          <w:spacing w:val="-6"/>
          <w:sz w:val="20"/>
        </w:rPr>
        <w:t xml:space="preserve"> </w:t>
      </w:r>
      <w:r>
        <w:rPr>
          <w:color w:val="1C2956"/>
          <w:sz w:val="20"/>
        </w:rPr>
        <w:t>financial</w:t>
      </w:r>
      <w:r>
        <w:rPr>
          <w:color w:val="1C2956"/>
          <w:spacing w:val="-3"/>
          <w:sz w:val="20"/>
        </w:rPr>
        <w:t xml:space="preserve"> </w:t>
      </w:r>
      <w:r>
        <w:rPr>
          <w:color w:val="1C2956"/>
          <w:sz w:val="20"/>
        </w:rPr>
        <w:t>resources and other support, and the degree to which diversity will become intrinsic to ICRE culture.</w:t>
      </w:r>
    </w:p>
    <w:p w:rsidR="007511A3" w:rsidRDefault="007511A3">
      <w:pPr>
        <w:spacing w:before="5" w:after="1"/>
        <w:rPr>
          <w:sz w:val="18"/>
        </w:rPr>
      </w:pPr>
    </w:p>
    <w:tbl>
      <w:tblPr>
        <w:tblW w:w="0" w:type="auto"/>
        <w:tblInd w:w="38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016"/>
        <w:gridCol w:w="1440"/>
        <w:gridCol w:w="4608"/>
        <w:gridCol w:w="4608"/>
        <w:gridCol w:w="4608"/>
      </w:tblGrid>
      <w:tr w:rsidR="007511A3">
        <w:trPr>
          <w:trHeight w:val="854"/>
        </w:trPr>
        <w:tc>
          <w:tcPr>
            <w:tcW w:w="2016" w:type="dxa"/>
            <w:tcBorders>
              <w:bottom w:val="nil"/>
            </w:tcBorders>
            <w:shd w:val="clear" w:color="auto" w:fill="00AFEF"/>
          </w:tcPr>
          <w:p w:rsidR="007511A3" w:rsidRDefault="007511A3">
            <w:pPr>
              <w:pStyle w:val="TableParagraph"/>
              <w:spacing w:before="1"/>
              <w:rPr>
                <w:sz w:val="21"/>
              </w:rPr>
            </w:pPr>
          </w:p>
          <w:p w:rsidR="007511A3" w:rsidRDefault="00073D0E">
            <w:pPr>
              <w:pStyle w:val="TableParagraph"/>
              <w:ind w:left="372"/>
              <w:rPr>
                <w:b/>
                <w:sz w:val="20"/>
              </w:rPr>
            </w:pPr>
            <w:r>
              <w:rPr>
                <w:b/>
                <w:spacing w:val="-2"/>
                <w:sz w:val="20"/>
              </w:rPr>
              <w:t>COMPONENTS</w:t>
            </w:r>
          </w:p>
        </w:tc>
        <w:tc>
          <w:tcPr>
            <w:tcW w:w="1440" w:type="dxa"/>
            <w:tcBorders>
              <w:bottom w:val="nil"/>
            </w:tcBorders>
            <w:shd w:val="clear" w:color="auto" w:fill="00AFEF"/>
          </w:tcPr>
          <w:p w:rsidR="007511A3" w:rsidRDefault="007511A3">
            <w:pPr>
              <w:pStyle w:val="TableParagraph"/>
              <w:spacing w:before="4"/>
              <w:rPr>
                <w:sz w:val="17"/>
              </w:rPr>
            </w:pPr>
          </w:p>
          <w:p w:rsidR="007511A3" w:rsidRDefault="00073D0E">
            <w:pPr>
              <w:pStyle w:val="TableParagraph"/>
              <w:spacing w:line="216" w:lineRule="auto"/>
              <w:ind w:left="530" w:right="176" w:hanging="118"/>
              <w:rPr>
                <w:b/>
                <w:sz w:val="16"/>
              </w:rPr>
            </w:pPr>
            <w:r>
              <w:rPr>
                <w:b/>
                <w:spacing w:val="-2"/>
                <w:sz w:val="16"/>
              </w:rPr>
              <w:t xml:space="preserve">CURRENT </w:t>
            </w:r>
            <w:r>
              <w:rPr>
                <w:b/>
                <w:spacing w:val="-4"/>
                <w:sz w:val="16"/>
              </w:rPr>
              <w:t>STAGE</w:t>
            </w:r>
          </w:p>
        </w:tc>
        <w:tc>
          <w:tcPr>
            <w:tcW w:w="4608" w:type="dxa"/>
            <w:tcBorders>
              <w:bottom w:val="nil"/>
            </w:tcBorders>
            <w:shd w:val="clear" w:color="auto" w:fill="00AFEF"/>
          </w:tcPr>
          <w:p w:rsidR="007511A3" w:rsidRDefault="007511A3">
            <w:pPr>
              <w:pStyle w:val="TableParagraph"/>
              <w:spacing w:before="1"/>
              <w:rPr>
                <w:sz w:val="21"/>
              </w:rPr>
            </w:pPr>
          </w:p>
          <w:p w:rsidR="007511A3" w:rsidRDefault="00073D0E">
            <w:pPr>
              <w:pStyle w:val="TableParagraph"/>
              <w:ind w:left="1341"/>
              <w:rPr>
                <w:b/>
                <w:sz w:val="20"/>
              </w:rPr>
            </w:pPr>
            <w:r>
              <w:rPr>
                <w:b/>
                <w:sz w:val="20"/>
              </w:rPr>
              <w:t>STAGE</w:t>
            </w:r>
            <w:r>
              <w:rPr>
                <w:b/>
                <w:spacing w:val="-5"/>
                <w:sz w:val="20"/>
              </w:rPr>
              <w:t xml:space="preserve"> </w:t>
            </w:r>
            <w:r>
              <w:rPr>
                <w:b/>
                <w:sz w:val="20"/>
              </w:rPr>
              <w:t>ONE:</w:t>
            </w:r>
            <w:r>
              <w:rPr>
                <w:b/>
                <w:spacing w:val="-2"/>
                <w:sz w:val="20"/>
              </w:rPr>
              <w:t xml:space="preserve"> Emerging</w:t>
            </w:r>
          </w:p>
        </w:tc>
        <w:tc>
          <w:tcPr>
            <w:tcW w:w="4608" w:type="dxa"/>
            <w:tcBorders>
              <w:bottom w:val="nil"/>
            </w:tcBorders>
            <w:shd w:val="clear" w:color="auto" w:fill="00AFEF"/>
          </w:tcPr>
          <w:p w:rsidR="007511A3" w:rsidRDefault="007511A3">
            <w:pPr>
              <w:pStyle w:val="TableParagraph"/>
              <w:spacing w:before="1"/>
              <w:rPr>
                <w:sz w:val="21"/>
              </w:rPr>
            </w:pPr>
          </w:p>
          <w:p w:rsidR="007511A3" w:rsidRDefault="00073D0E">
            <w:pPr>
              <w:pStyle w:val="TableParagraph"/>
              <w:ind w:left="1202"/>
              <w:rPr>
                <w:b/>
                <w:sz w:val="20"/>
              </w:rPr>
            </w:pPr>
            <w:r>
              <w:rPr>
                <w:b/>
                <w:sz w:val="20"/>
              </w:rPr>
              <w:t>STAGE</w:t>
            </w:r>
            <w:r>
              <w:rPr>
                <w:b/>
                <w:spacing w:val="-6"/>
                <w:sz w:val="20"/>
              </w:rPr>
              <w:t xml:space="preserve"> </w:t>
            </w:r>
            <w:r>
              <w:rPr>
                <w:b/>
                <w:sz w:val="20"/>
              </w:rPr>
              <w:t>TWO:</w:t>
            </w:r>
            <w:r>
              <w:rPr>
                <w:b/>
                <w:spacing w:val="-4"/>
                <w:sz w:val="20"/>
              </w:rPr>
              <w:t xml:space="preserve"> </w:t>
            </w:r>
            <w:r>
              <w:rPr>
                <w:b/>
                <w:spacing w:val="-2"/>
                <w:sz w:val="20"/>
              </w:rPr>
              <w:t>Developing</w:t>
            </w:r>
          </w:p>
        </w:tc>
        <w:tc>
          <w:tcPr>
            <w:tcW w:w="4608" w:type="dxa"/>
            <w:tcBorders>
              <w:bottom w:val="nil"/>
            </w:tcBorders>
            <w:shd w:val="clear" w:color="auto" w:fill="00AFEF"/>
          </w:tcPr>
          <w:p w:rsidR="007511A3" w:rsidRDefault="007511A3">
            <w:pPr>
              <w:pStyle w:val="TableParagraph"/>
              <w:spacing w:before="1"/>
              <w:rPr>
                <w:sz w:val="21"/>
              </w:rPr>
            </w:pPr>
          </w:p>
          <w:p w:rsidR="007511A3" w:rsidRDefault="00073D0E">
            <w:pPr>
              <w:pStyle w:val="TableParagraph"/>
              <w:ind w:left="1029"/>
              <w:rPr>
                <w:b/>
                <w:sz w:val="20"/>
              </w:rPr>
            </w:pPr>
            <w:r>
              <w:rPr>
                <w:b/>
                <w:sz w:val="20"/>
              </w:rPr>
              <w:t>STAGE</w:t>
            </w:r>
            <w:r>
              <w:rPr>
                <w:b/>
                <w:spacing w:val="-7"/>
                <w:sz w:val="20"/>
              </w:rPr>
              <w:t xml:space="preserve"> </w:t>
            </w:r>
            <w:r>
              <w:rPr>
                <w:b/>
                <w:sz w:val="20"/>
              </w:rPr>
              <w:t>THREE:</w:t>
            </w:r>
            <w:r>
              <w:rPr>
                <w:b/>
                <w:spacing w:val="-4"/>
                <w:sz w:val="20"/>
              </w:rPr>
              <w:t xml:space="preserve"> </w:t>
            </w:r>
            <w:r>
              <w:rPr>
                <w:b/>
                <w:spacing w:val="-2"/>
                <w:sz w:val="20"/>
              </w:rPr>
              <w:t>Transforming</w:t>
            </w:r>
          </w:p>
        </w:tc>
      </w:tr>
      <w:tr w:rsidR="007511A3">
        <w:trPr>
          <w:trHeight w:val="1333"/>
        </w:trPr>
        <w:tc>
          <w:tcPr>
            <w:tcW w:w="2016" w:type="dxa"/>
            <w:tcBorders>
              <w:top w:val="nil"/>
              <w:bottom w:val="single" w:sz="8" w:space="0" w:color="00AFEF"/>
              <w:right w:val="nil"/>
            </w:tcBorders>
            <w:shd w:val="clear" w:color="auto" w:fill="F1F1F1"/>
          </w:tcPr>
          <w:p w:rsidR="007511A3" w:rsidRDefault="00073D0E">
            <w:pPr>
              <w:pStyle w:val="TableParagraph"/>
              <w:spacing w:before="72" w:line="216" w:lineRule="auto"/>
              <w:ind w:left="143" w:right="108"/>
              <w:rPr>
                <w:b/>
                <w:sz w:val="20"/>
              </w:rPr>
            </w:pPr>
            <w:r>
              <w:rPr>
                <w:b/>
                <w:sz w:val="20"/>
              </w:rPr>
              <w:t xml:space="preserve">DEFINITION OF </w:t>
            </w:r>
            <w:r>
              <w:rPr>
                <w:b/>
                <w:spacing w:val="-2"/>
                <w:sz w:val="20"/>
              </w:rPr>
              <w:t xml:space="preserve">DIVERSITY, EQUITY, </w:t>
            </w:r>
            <w:r>
              <w:rPr>
                <w:b/>
                <w:sz w:val="20"/>
              </w:rPr>
              <w:t>INCLUSION,</w:t>
            </w:r>
            <w:r>
              <w:rPr>
                <w:b/>
                <w:spacing w:val="-14"/>
                <w:sz w:val="20"/>
              </w:rPr>
              <w:t xml:space="preserve"> </w:t>
            </w:r>
            <w:r>
              <w:rPr>
                <w:b/>
                <w:sz w:val="20"/>
              </w:rPr>
              <w:t xml:space="preserve">AND </w:t>
            </w:r>
            <w:r>
              <w:rPr>
                <w:b/>
                <w:spacing w:val="-2"/>
                <w:sz w:val="20"/>
              </w:rPr>
              <w:t>JUSTICE</w:t>
            </w:r>
          </w:p>
        </w:tc>
        <w:tc>
          <w:tcPr>
            <w:tcW w:w="1440" w:type="dxa"/>
            <w:tcBorders>
              <w:top w:val="nil"/>
              <w:left w:val="nil"/>
              <w:bottom w:val="single" w:sz="8" w:space="0" w:color="00AFEF"/>
              <w:right w:val="nil"/>
            </w:tcBorders>
            <w:shd w:val="clear" w:color="auto" w:fill="F5ECD5"/>
          </w:tcPr>
          <w:p w:rsidR="007511A3" w:rsidRDefault="007511A3">
            <w:pPr>
              <w:pStyle w:val="TableParagraph"/>
              <w:rPr>
                <w:sz w:val="20"/>
              </w:rPr>
            </w:pPr>
          </w:p>
          <w:p w:rsidR="007511A3" w:rsidRDefault="007511A3">
            <w:pPr>
              <w:pStyle w:val="TableParagraph"/>
              <w:spacing w:before="1"/>
              <w:rPr>
                <w:sz w:val="16"/>
              </w:rPr>
            </w:pPr>
          </w:p>
          <w:p w:rsidR="007511A3" w:rsidRDefault="00073D0E">
            <w:pPr>
              <w:pStyle w:val="TableParagraph"/>
              <w:spacing w:line="216" w:lineRule="auto"/>
              <w:ind w:left="231" w:firstLine="134"/>
              <w:rPr>
                <w:b/>
                <w:sz w:val="16"/>
              </w:rPr>
            </w:pPr>
            <w:r>
              <w:rPr>
                <w:b/>
                <w:spacing w:val="-2"/>
                <w:sz w:val="16"/>
              </w:rPr>
              <w:t xml:space="preserve">Emerging </w:t>
            </w:r>
            <w:r>
              <w:rPr>
                <w:b/>
                <w:sz w:val="16"/>
              </w:rPr>
              <w:t>(Focus</w:t>
            </w:r>
            <w:r>
              <w:rPr>
                <w:b/>
                <w:spacing w:val="-12"/>
                <w:sz w:val="16"/>
              </w:rPr>
              <w:t xml:space="preserve"> </w:t>
            </w:r>
            <w:r>
              <w:rPr>
                <w:b/>
                <w:sz w:val="16"/>
              </w:rPr>
              <w:t>Point)</w:t>
            </w:r>
          </w:p>
        </w:tc>
        <w:tc>
          <w:tcPr>
            <w:tcW w:w="4608" w:type="dxa"/>
            <w:tcBorders>
              <w:top w:val="nil"/>
              <w:left w:val="nil"/>
              <w:bottom w:val="single" w:sz="8" w:space="0" w:color="00AFEF"/>
              <w:right w:val="nil"/>
            </w:tcBorders>
            <w:shd w:val="clear" w:color="auto" w:fill="F5ECD5"/>
          </w:tcPr>
          <w:p w:rsidR="007511A3" w:rsidRDefault="00073D0E">
            <w:pPr>
              <w:pStyle w:val="TableParagraph"/>
              <w:spacing w:before="72" w:line="216" w:lineRule="auto"/>
              <w:ind w:left="153" w:right="211"/>
              <w:rPr>
                <w:sz w:val="16"/>
              </w:rPr>
            </w:pPr>
            <w:r>
              <w:rPr>
                <w:sz w:val="16"/>
              </w:rPr>
              <w:t>There</w:t>
            </w:r>
            <w:r>
              <w:rPr>
                <w:spacing w:val="-8"/>
                <w:sz w:val="16"/>
              </w:rPr>
              <w:t xml:space="preserve"> </w:t>
            </w:r>
            <w:r>
              <w:rPr>
                <w:sz w:val="16"/>
              </w:rPr>
              <w:t>are</w:t>
            </w:r>
            <w:r>
              <w:rPr>
                <w:spacing w:val="-4"/>
                <w:sz w:val="16"/>
              </w:rPr>
              <w:t xml:space="preserve"> </w:t>
            </w:r>
            <w:r>
              <w:rPr>
                <w:sz w:val="16"/>
              </w:rPr>
              <w:t>no</w:t>
            </w:r>
            <w:r>
              <w:rPr>
                <w:spacing w:val="-4"/>
                <w:sz w:val="16"/>
              </w:rPr>
              <w:t xml:space="preserve"> </w:t>
            </w:r>
            <w:r>
              <w:rPr>
                <w:sz w:val="16"/>
              </w:rPr>
              <w:t>ICRE-wide</w:t>
            </w:r>
            <w:r>
              <w:rPr>
                <w:spacing w:val="-6"/>
                <w:sz w:val="16"/>
              </w:rPr>
              <w:t xml:space="preserve"> </w:t>
            </w:r>
            <w:r>
              <w:rPr>
                <w:sz w:val="16"/>
              </w:rPr>
              <w:t>definitions</w:t>
            </w:r>
            <w:r>
              <w:rPr>
                <w:spacing w:val="-2"/>
                <w:sz w:val="16"/>
              </w:rPr>
              <w:t xml:space="preserve"> </w:t>
            </w:r>
            <w:r>
              <w:rPr>
                <w:sz w:val="16"/>
              </w:rPr>
              <w:t>for</w:t>
            </w:r>
            <w:r>
              <w:rPr>
                <w:spacing w:val="-2"/>
                <w:sz w:val="16"/>
              </w:rPr>
              <w:t xml:space="preserve"> </w:t>
            </w:r>
            <w:r>
              <w:rPr>
                <w:sz w:val="16"/>
              </w:rPr>
              <w:t>diversity, equity, inclusion, and justice.</w:t>
            </w:r>
          </w:p>
        </w:tc>
        <w:tc>
          <w:tcPr>
            <w:tcW w:w="4608" w:type="dxa"/>
            <w:tcBorders>
              <w:top w:val="nil"/>
              <w:left w:val="nil"/>
              <w:bottom w:val="single" w:sz="8" w:space="0" w:color="00AFEF"/>
              <w:right w:val="nil"/>
            </w:tcBorders>
            <w:shd w:val="clear" w:color="auto" w:fill="F5ECD5"/>
          </w:tcPr>
          <w:p w:rsidR="007511A3" w:rsidRDefault="00073D0E">
            <w:pPr>
              <w:pStyle w:val="TableParagraph"/>
              <w:spacing w:before="72" w:line="216" w:lineRule="auto"/>
              <w:ind w:left="153" w:right="211"/>
              <w:rPr>
                <w:sz w:val="16"/>
              </w:rPr>
            </w:pPr>
            <w:r>
              <w:rPr>
                <w:sz w:val="16"/>
              </w:rPr>
              <w:t>There</w:t>
            </w:r>
            <w:r>
              <w:rPr>
                <w:spacing w:val="-8"/>
                <w:sz w:val="16"/>
              </w:rPr>
              <w:t xml:space="preserve"> </w:t>
            </w:r>
            <w:r>
              <w:rPr>
                <w:sz w:val="16"/>
              </w:rPr>
              <w:t>are</w:t>
            </w:r>
            <w:r>
              <w:rPr>
                <w:spacing w:val="-4"/>
                <w:sz w:val="16"/>
              </w:rPr>
              <w:t xml:space="preserve"> </w:t>
            </w:r>
            <w:r>
              <w:rPr>
                <w:sz w:val="16"/>
              </w:rPr>
              <w:t>definitions</w:t>
            </w:r>
            <w:r>
              <w:rPr>
                <w:spacing w:val="-2"/>
                <w:sz w:val="16"/>
              </w:rPr>
              <w:t xml:space="preserve"> </w:t>
            </w:r>
            <w:r>
              <w:rPr>
                <w:sz w:val="16"/>
              </w:rPr>
              <w:t>for</w:t>
            </w:r>
            <w:r>
              <w:rPr>
                <w:spacing w:val="-4"/>
                <w:sz w:val="16"/>
              </w:rPr>
              <w:t xml:space="preserve"> </w:t>
            </w:r>
            <w:r>
              <w:rPr>
                <w:sz w:val="16"/>
              </w:rPr>
              <w:t>diversity, equity,</w:t>
            </w:r>
            <w:r>
              <w:rPr>
                <w:spacing w:val="-3"/>
                <w:sz w:val="16"/>
              </w:rPr>
              <w:t xml:space="preserve"> </w:t>
            </w:r>
            <w:r>
              <w:rPr>
                <w:sz w:val="16"/>
              </w:rPr>
              <w:t>inclusion, and justice at the ICRE, but there is some variance and inconsistency in their application.</w:t>
            </w:r>
          </w:p>
        </w:tc>
        <w:tc>
          <w:tcPr>
            <w:tcW w:w="4608" w:type="dxa"/>
            <w:tcBorders>
              <w:top w:val="nil"/>
              <w:left w:val="nil"/>
              <w:bottom w:val="single" w:sz="8" w:space="0" w:color="00AFEF"/>
            </w:tcBorders>
            <w:shd w:val="clear" w:color="auto" w:fill="F5ECD5"/>
          </w:tcPr>
          <w:p w:rsidR="007511A3" w:rsidRDefault="00073D0E">
            <w:pPr>
              <w:pStyle w:val="TableParagraph"/>
              <w:spacing w:before="72" w:line="216" w:lineRule="auto"/>
              <w:ind w:left="143" w:right="167"/>
              <w:rPr>
                <w:sz w:val="16"/>
              </w:rPr>
            </w:pPr>
            <w:r>
              <w:rPr>
                <w:sz w:val="16"/>
              </w:rPr>
              <w:t>The ICRE has formal, universally accepted definitions for diversity, equity, inclusion, and justice that are applied consistently acro</w:t>
            </w:r>
            <w:r>
              <w:rPr>
                <w:sz w:val="16"/>
              </w:rPr>
              <w:t>ss many</w:t>
            </w:r>
            <w:r>
              <w:rPr>
                <w:spacing w:val="-4"/>
                <w:sz w:val="16"/>
              </w:rPr>
              <w:t xml:space="preserve"> </w:t>
            </w:r>
            <w:r>
              <w:rPr>
                <w:sz w:val="16"/>
              </w:rPr>
              <w:t>or</w:t>
            </w:r>
            <w:r>
              <w:rPr>
                <w:spacing w:val="-1"/>
                <w:sz w:val="16"/>
              </w:rPr>
              <w:t xml:space="preserve"> </w:t>
            </w:r>
            <w:r>
              <w:rPr>
                <w:sz w:val="16"/>
              </w:rPr>
              <w:t>most aspects</w:t>
            </w:r>
            <w:r>
              <w:rPr>
                <w:spacing w:val="-2"/>
                <w:sz w:val="16"/>
              </w:rPr>
              <w:t xml:space="preserve"> </w:t>
            </w:r>
            <w:r>
              <w:rPr>
                <w:sz w:val="16"/>
              </w:rPr>
              <w:t>of the</w:t>
            </w:r>
            <w:r>
              <w:rPr>
                <w:spacing w:val="-6"/>
                <w:sz w:val="16"/>
              </w:rPr>
              <w:t xml:space="preserve"> </w:t>
            </w:r>
            <w:r>
              <w:rPr>
                <w:sz w:val="16"/>
              </w:rPr>
              <w:t>ICRE,</w:t>
            </w:r>
            <w:r>
              <w:rPr>
                <w:spacing w:val="-2"/>
                <w:sz w:val="16"/>
              </w:rPr>
              <w:t xml:space="preserve"> </w:t>
            </w:r>
            <w:r>
              <w:rPr>
                <w:sz w:val="16"/>
              </w:rPr>
              <w:t>and which are</w:t>
            </w:r>
            <w:r>
              <w:rPr>
                <w:spacing w:val="-2"/>
                <w:sz w:val="16"/>
              </w:rPr>
              <w:t xml:space="preserve"> </w:t>
            </w:r>
            <w:r>
              <w:rPr>
                <w:sz w:val="16"/>
              </w:rPr>
              <w:t>integral to the</w:t>
            </w:r>
            <w:r>
              <w:rPr>
                <w:spacing w:val="-2"/>
                <w:sz w:val="16"/>
              </w:rPr>
              <w:t xml:space="preserve"> </w:t>
            </w:r>
            <w:r>
              <w:rPr>
                <w:sz w:val="16"/>
              </w:rPr>
              <w:t>conception and</w:t>
            </w:r>
            <w:r>
              <w:rPr>
                <w:spacing w:val="-1"/>
                <w:sz w:val="16"/>
              </w:rPr>
              <w:t xml:space="preserve"> </w:t>
            </w:r>
            <w:r>
              <w:rPr>
                <w:sz w:val="16"/>
              </w:rPr>
              <w:t>execution</w:t>
            </w:r>
            <w:r>
              <w:rPr>
                <w:spacing w:val="-4"/>
                <w:sz w:val="16"/>
              </w:rPr>
              <w:t xml:space="preserve"> </w:t>
            </w:r>
            <w:r>
              <w:rPr>
                <w:sz w:val="16"/>
              </w:rPr>
              <w:t>of any new programs or initiatives.</w:t>
            </w:r>
          </w:p>
        </w:tc>
      </w:tr>
      <w:tr w:rsidR="007511A3">
        <w:trPr>
          <w:trHeight w:val="1751"/>
        </w:trPr>
        <w:tc>
          <w:tcPr>
            <w:tcW w:w="2016" w:type="dxa"/>
            <w:tcBorders>
              <w:top w:val="single" w:sz="8" w:space="0" w:color="00AFEF"/>
              <w:bottom w:val="single" w:sz="8" w:space="0" w:color="00AFEF"/>
              <w:right w:val="nil"/>
            </w:tcBorders>
            <w:shd w:val="clear" w:color="auto" w:fill="F1F1F1"/>
          </w:tcPr>
          <w:p w:rsidR="007511A3" w:rsidRDefault="007511A3">
            <w:pPr>
              <w:pStyle w:val="TableParagraph"/>
              <w:spacing w:before="10"/>
              <w:rPr>
                <w:sz w:val="38"/>
              </w:rPr>
            </w:pPr>
          </w:p>
          <w:p w:rsidR="007511A3" w:rsidRDefault="00073D0E">
            <w:pPr>
              <w:pStyle w:val="TableParagraph"/>
              <w:spacing w:line="216" w:lineRule="auto"/>
              <w:ind w:left="144" w:right="185"/>
              <w:rPr>
                <w:b/>
                <w:sz w:val="20"/>
              </w:rPr>
            </w:pPr>
            <w:r>
              <w:rPr>
                <w:b/>
                <w:spacing w:val="-2"/>
                <w:sz w:val="20"/>
              </w:rPr>
              <w:t xml:space="preserve">ALIGNMENT </w:t>
            </w:r>
            <w:r>
              <w:rPr>
                <w:b/>
                <w:sz w:val="20"/>
              </w:rPr>
              <w:t xml:space="preserve">WITH ICRE </w:t>
            </w:r>
            <w:r>
              <w:rPr>
                <w:b/>
                <w:spacing w:val="-2"/>
                <w:sz w:val="20"/>
              </w:rPr>
              <w:t>MISSION</w:t>
            </w:r>
          </w:p>
        </w:tc>
        <w:tc>
          <w:tcPr>
            <w:tcW w:w="1440" w:type="dxa"/>
            <w:tcBorders>
              <w:top w:val="single" w:sz="8" w:space="0" w:color="00AFEF"/>
              <w:left w:val="nil"/>
              <w:bottom w:val="single" w:sz="8" w:space="0" w:color="00AFEF"/>
              <w:right w:val="nil"/>
            </w:tcBorders>
            <w:shd w:val="clear" w:color="auto" w:fill="F5ECD5"/>
          </w:tcPr>
          <w:p w:rsidR="007511A3" w:rsidRDefault="007511A3">
            <w:pPr>
              <w:pStyle w:val="TableParagraph"/>
              <w:rPr>
                <w:sz w:val="20"/>
              </w:rPr>
            </w:pPr>
          </w:p>
          <w:p w:rsidR="007511A3" w:rsidRDefault="007511A3">
            <w:pPr>
              <w:pStyle w:val="TableParagraph"/>
              <w:rPr>
                <w:sz w:val="20"/>
              </w:rPr>
            </w:pPr>
          </w:p>
          <w:p w:rsidR="007511A3" w:rsidRDefault="00073D0E">
            <w:pPr>
              <w:pStyle w:val="TableParagraph"/>
              <w:spacing w:before="135"/>
              <w:ind w:left="209" w:right="191"/>
              <w:jc w:val="center"/>
              <w:rPr>
                <w:b/>
                <w:sz w:val="16"/>
              </w:rPr>
            </w:pPr>
            <w:r>
              <w:rPr>
                <w:b/>
                <w:spacing w:val="-2"/>
                <w:sz w:val="16"/>
              </w:rPr>
              <w:t>Transforming</w:t>
            </w:r>
          </w:p>
        </w:tc>
        <w:tc>
          <w:tcPr>
            <w:tcW w:w="4608" w:type="dxa"/>
            <w:tcBorders>
              <w:top w:val="single" w:sz="8" w:space="0" w:color="00AFEF"/>
              <w:left w:val="nil"/>
              <w:bottom w:val="single" w:sz="8" w:space="0" w:color="00AFEF"/>
              <w:right w:val="nil"/>
            </w:tcBorders>
            <w:shd w:val="clear" w:color="auto" w:fill="F5ECD5"/>
          </w:tcPr>
          <w:p w:rsidR="007511A3" w:rsidRDefault="00073D0E">
            <w:pPr>
              <w:pStyle w:val="TableParagraph"/>
              <w:spacing w:before="62" w:line="216" w:lineRule="auto"/>
              <w:ind w:left="153" w:right="211"/>
              <w:rPr>
                <w:sz w:val="16"/>
              </w:rPr>
            </w:pPr>
            <w:r>
              <w:rPr>
                <w:sz w:val="16"/>
              </w:rPr>
              <w:t>While diversity, equity, inclusion, and justice complement many aspects of the ICRE's mission, they remain on the periphery.</w:t>
            </w:r>
            <w:r>
              <w:rPr>
                <w:spacing w:val="-3"/>
                <w:sz w:val="16"/>
              </w:rPr>
              <w:t xml:space="preserve"> </w:t>
            </w:r>
            <w:r>
              <w:rPr>
                <w:sz w:val="16"/>
              </w:rPr>
              <w:t>Diversity,</w:t>
            </w:r>
            <w:r>
              <w:rPr>
                <w:spacing w:val="-3"/>
                <w:sz w:val="16"/>
              </w:rPr>
              <w:t xml:space="preserve"> </w:t>
            </w:r>
            <w:r>
              <w:rPr>
                <w:sz w:val="16"/>
              </w:rPr>
              <w:t>equity,</w:t>
            </w:r>
            <w:r>
              <w:rPr>
                <w:spacing w:val="-3"/>
                <w:sz w:val="16"/>
              </w:rPr>
              <w:t xml:space="preserve"> </w:t>
            </w:r>
            <w:r>
              <w:rPr>
                <w:sz w:val="16"/>
              </w:rPr>
              <w:t>inclusion,</w:t>
            </w:r>
            <w:r>
              <w:rPr>
                <w:spacing w:val="-3"/>
                <w:sz w:val="16"/>
              </w:rPr>
              <w:t xml:space="preserve"> </w:t>
            </w:r>
            <w:r>
              <w:rPr>
                <w:sz w:val="16"/>
              </w:rPr>
              <w:t>and</w:t>
            </w:r>
            <w:r>
              <w:rPr>
                <w:spacing w:val="-2"/>
                <w:sz w:val="16"/>
              </w:rPr>
              <w:t xml:space="preserve"> </w:t>
            </w:r>
            <w:r>
              <w:rPr>
                <w:sz w:val="16"/>
              </w:rPr>
              <w:t>justice</w:t>
            </w:r>
            <w:r>
              <w:rPr>
                <w:spacing w:val="-4"/>
                <w:sz w:val="16"/>
              </w:rPr>
              <w:t xml:space="preserve"> </w:t>
            </w:r>
            <w:r>
              <w:rPr>
                <w:sz w:val="16"/>
              </w:rPr>
              <w:t>are</w:t>
            </w:r>
            <w:r>
              <w:rPr>
                <w:spacing w:val="-5"/>
                <w:sz w:val="16"/>
              </w:rPr>
              <w:t xml:space="preserve"> </w:t>
            </w:r>
            <w:r>
              <w:rPr>
                <w:sz w:val="16"/>
              </w:rPr>
              <w:t>rarely included in larger efforts</w:t>
            </w:r>
            <w:r>
              <w:rPr>
                <w:spacing w:val="-1"/>
                <w:sz w:val="16"/>
              </w:rPr>
              <w:t xml:space="preserve"> </w:t>
            </w:r>
            <w:r>
              <w:rPr>
                <w:sz w:val="16"/>
              </w:rPr>
              <w:t>that</w:t>
            </w:r>
            <w:r>
              <w:rPr>
                <w:spacing w:val="-1"/>
                <w:sz w:val="16"/>
              </w:rPr>
              <w:t xml:space="preserve"> </w:t>
            </w:r>
            <w:r>
              <w:rPr>
                <w:sz w:val="16"/>
              </w:rPr>
              <w:t>focus</w:t>
            </w:r>
            <w:r>
              <w:rPr>
                <w:spacing w:val="-1"/>
                <w:sz w:val="16"/>
              </w:rPr>
              <w:t xml:space="preserve"> </w:t>
            </w:r>
            <w:r>
              <w:rPr>
                <w:sz w:val="16"/>
              </w:rPr>
              <w:t>on the</w:t>
            </w:r>
            <w:r>
              <w:rPr>
                <w:spacing w:val="-2"/>
                <w:sz w:val="16"/>
              </w:rPr>
              <w:t xml:space="preserve"> </w:t>
            </w:r>
            <w:r>
              <w:rPr>
                <w:sz w:val="16"/>
              </w:rPr>
              <w:t>core</w:t>
            </w:r>
            <w:r>
              <w:rPr>
                <w:spacing w:val="-2"/>
                <w:sz w:val="16"/>
              </w:rPr>
              <w:t xml:space="preserve"> </w:t>
            </w:r>
            <w:r>
              <w:rPr>
                <w:sz w:val="16"/>
              </w:rPr>
              <w:t>mission of the ICRE. An offi</w:t>
            </w:r>
            <w:r>
              <w:rPr>
                <w:sz w:val="16"/>
              </w:rPr>
              <w:t>cial mission statement does not exist.</w:t>
            </w:r>
          </w:p>
        </w:tc>
        <w:tc>
          <w:tcPr>
            <w:tcW w:w="4608" w:type="dxa"/>
            <w:tcBorders>
              <w:top w:val="single" w:sz="8" w:space="0" w:color="00AFEF"/>
              <w:left w:val="nil"/>
              <w:bottom w:val="single" w:sz="8" w:space="0" w:color="00AFEF"/>
              <w:right w:val="nil"/>
            </w:tcBorders>
            <w:shd w:val="clear" w:color="auto" w:fill="F5ECD5"/>
          </w:tcPr>
          <w:p w:rsidR="007511A3" w:rsidRDefault="00073D0E">
            <w:pPr>
              <w:pStyle w:val="TableParagraph"/>
              <w:spacing w:before="62" w:line="216" w:lineRule="auto"/>
              <w:ind w:left="153" w:right="211"/>
              <w:rPr>
                <w:sz w:val="16"/>
              </w:rPr>
            </w:pPr>
            <w:r>
              <w:rPr>
                <w:sz w:val="16"/>
              </w:rPr>
              <w:t>Diversity, equity, inclusion, and justice are often mentioned as</w:t>
            </w:r>
            <w:r>
              <w:rPr>
                <w:spacing w:val="-3"/>
                <w:sz w:val="16"/>
              </w:rPr>
              <w:t xml:space="preserve"> </w:t>
            </w:r>
            <w:r>
              <w:rPr>
                <w:sz w:val="16"/>
              </w:rPr>
              <w:t>a</w:t>
            </w:r>
            <w:r>
              <w:rPr>
                <w:spacing w:val="-2"/>
                <w:sz w:val="16"/>
              </w:rPr>
              <w:t xml:space="preserve"> </w:t>
            </w:r>
            <w:r>
              <w:rPr>
                <w:sz w:val="16"/>
              </w:rPr>
              <w:t>primary or</w:t>
            </w:r>
            <w:r>
              <w:rPr>
                <w:spacing w:val="-2"/>
                <w:sz w:val="16"/>
              </w:rPr>
              <w:t xml:space="preserve"> </w:t>
            </w:r>
            <w:r>
              <w:rPr>
                <w:sz w:val="16"/>
              </w:rPr>
              <w:t>important part</w:t>
            </w:r>
            <w:r>
              <w:rPr>
                <w:spacing w:val="-1"/>
                <w:sz w:val="16"/>
              </w:rPr>
              <w:t xml:space="preserve"> </w:t>
            </w:r>
            <w:r>
              <w:rPr>
                <w:sz w:val="16"/>
              </w:rPr>
              <w:t>of the</w:t>
            </w:r>
            <w:r>
              <w:rPr>
                <w:spacing w:val="-6"/>
                <w:sz w:val="16"/>
              </w:rPr>
              <w:t xml:space="preserve"> </w:t>
            </w:r>
            <w:r>
              <w:rPr>
                <w:sz w:val="16"/>
              </w:rPr>
              <w:t>ICRE's</w:t>
            </w:r>
            <w:r>
              <w:rPr>
                <w:spacing w:val="-3"/>
                <w:sz w:val="16"/>
              </w:rPr>
              <w:t xml:space="preserve"> </w:t>
            </w:r>
            <w:r>
              <w:rPr>
                <w:sz w:val="16"/>
              </w:rPr>
              <w:t>mission,</w:t>
            </w:r>
            <w:r>
              <w:rPr>
                <w:spacing w:val="-1"/>
                <w:sz w:val="16"/>
              </w:rPr>
              <w:t xml:space="preserve"> </w:t>
            </w:r>
            <w:r>
              <w:rPr>
                <w:sz w:val="16"/>
              </w:rPr>
              <w:t>but</w:t>
            </w:r>
            <w:r>
              <w:rPr>
                <w:spacing w:val="-1"/>
                <w:sz w:val="16"/>
              </w:rPr>
              <w:t xml:space="preserve"> </w:t>
            </w:r>
            <w:r>
              <w:rPr>
                <w:sz w:val="16"/>
              </w:rPr>
              <w:t>are not included in the official mission statement.</w:t>
            </w:r>
          </w:p>
        </w:tc>
        <w:tc>
          <w:tcPr>
            <w:tcW w:w="4608" w:type="dxa"/>
            <w:tcBorders>
              <w:top w:val="single" w:sz="8" w:space="0" w:color="00AFEF"/>
              <w:left w:val="nil"/>
              <w:bottom w:val="single" w:sz="8" w:space="0" w:color="00AFEF"/>
            </w:tcBorders>
            <w:shd w:val="clear" w:color="auto" w:fill="F5ECD5"/>
          </w:tcPr>
          <w:p w:rsidR="007511A3" w:rsidRDefault="00073D0E">
            <w:pPr>
              <w:pStyle w:val="TableParagraph"/>
              <w:spacing w:before="62" w:line="216" w:lineRule="auto"/>
              <w:ind w:left="143" w:right="167"/>
              <w:rPr>
                <w:sz w:val="16"/>
              </w:rPr>
            </w:pPr>
            <w:r>
              <w:rPr>
                <w:sz w:val="16"/>
              </w:rPr>
              <w:t>Diversity,</w:t>
            </w:r>
            <w:r>
              <w:rPr>
                <w:spacing w:val="-1"/>
                <w:sz w:val="16"/>
              </w:rPr>
              <w:t xml:space="preserve"> </w:t>
            </w:r>
            <w:r>
              <w:rPr>
                <w:sz w:val="16"/>
              </w:rPr>
              <w:t>equity,</w:t>
            </w:r>
            <w:r>
              <w:rPr>
                <w:spacing w:val="-1"/>
                <w:sz w:val="16"/>
              </w:rPr>
              <w:t xml:space="preserve"> </w:t>
            </w:r>
            <w:r>
              <w:rPr>
                <w:sz w:val="16"/>
              </w:rPr>
              <w:t>inclusion, and</w:t>
            </w:r>
            <w:r>
              <w:rPr>
                <w:spacing w:val="-3"/>
                <w:sz w:val="16"/>
              </w:rPr>
              <w:t xml:space="preserve"> </w:t>
            </w:r>
            <w:r>
              <w:rPr>
                <w:sz w:val="16"/>
              </w:rPr>
              <w:t>justice</w:t>
            </w:r>
            <w:r>
              <w:rPr>
                <w:spacing w:val="-2"/>
                <w:sz w:val="16"/>
              </w:rPr>
              <w:t xml:space="preserve"> </w:t>
            </w:r>
            <w:r>
              <w:rPr>
                <w:sz w:val="16"/>
              </w:rPr>
              <w:t>are</w:t>
            </w:r>
            <w:r>
              <w:rPr>
                <w:spacing w:val="-2"/>
                <w:sz w:val="16"/>
              </w:rPr>
              <w:t xml:space="preserve"> </w:t>
            </w:r>
            <w:r>
              <w:rPr>
                <w:sz w:val="16"/>
              </w:rPr>
              <w:t>fully integrated into the mission statement of the ICRE, and the mission statement is publicly disseminated.</w:t>
            </w:r>
          </w:p>
        </w:tc>
      </w:tr>
      <w:tr w:rsidR="007511A3">
        <w:trPr>
          <w:trHeight w:val="1844"/>
        </w:trPr>
        <w:tc>
          <w:tcPr>
            <w:tcW w:w="2016" w:type="dxa"/>
            <w:tcBorders>
              <w:top w:val="single" w:sz="8" w:space="0" w:color="00AFEF"/>
              <w:bottom w:val="single" w:sz="8" w:space="0" w:color="00AFEF"/>
              <w:right w:val="nil"/>
            </w:tcBorders>
            <w:shd w:val="clear" w:color="auto" w:fill="F1F1F1"/>
          </w:tcPr>
          <w:p w:rsidR="007511A3" w:rsidRDefault="007511A3">
            <w:pPr>
              <w:pStyle w:val="TableParagraph"/>
              <w:rPr>
                <w:sz w:val="26"/>
              </w:rPr>
            </w:pPr>
          </w:p>
          <w:p w:rsidR="007511A3" w:rsidRDefault="007511A3">
            <w:pPr>
              <w:pStyle w:val="TableParagraph"/>
              <w:spacing w:before="3"/>
              <w:rPr>
                <w:sz w:val="25"/>
              </w:rPr>
            </w:pPr>
          </w:p>
          <w:p w:rsidR="007511A3" w:rsidRDefault="00073D0E">
            <w:pPr>
              <w:pStyle w:val="TableParagraph"/>
              <w:spacing w:before="1" w:line="216" w:lineRule="auto"/>
              <w:ind w:left="144" w:right="108"/>
              <w:rPr>
                <w:b/>
                <w:sz w:val="20"/>
              </w:rPr>
            </w:pPr>
            <w:r>
              <w:rPr>
                <w:b/>
                <w:spacing w:val="-2"/>
                <w:sz w:val="20"/>
              </w:rPr>
              <w:t>STRATEGIC PLANNING</w:t>
            </w:r>
          </w:p>
        </w:tc>
        <w:tc>
          <w:tcPr>
            <w:tcW w:w="1440" w:type="dxa"/>
            <w:tcBorders>
              <w:top w:val="single" w:sz="8" w:space="0" w:color="00AFEF"/>
              <w:left w:val="nil"/>
              <w:bottom w:val="single" w:sz="8" w:space="0" w:color="00AFEF"/>
              <w:right w:val="nil"/>
            </w:tcBorders>
            <w:shd w:val="clear" w:color="auto" w:fill="F5ECD5"/>
          </w:tcPr>
          <w:p w:rsidR="007511A3" w:rsidRDefault="007511A3">
            <w:pPr>
              <w:pStyle w:val="TableParagraph"/>
              <w:rPr>
                <w:sz w:val="20"/>
              </w:rPr>
            </w:pPr>
          </w:p>
          <w:p w:rsidR="007511A3" w:rsidRDefault="007511A3">
            <w:pPr>
              <w:pStyle w:val="TableParagraph"/>
              <w:rPr>
                <w:sz w:val="20"/>
              </w:rPr>
            </w:pPr>
          </w:p>
          <w:p w:rsidR="007511A3" w:rsidRDefault="007511A3">
            <w:pPr>
              <w:pStyle w:val="TableParagraph"/>
              <w:spacing w:before="12"/>
              <w:rPr>
                <w:sz w:val="14"/>
              </w:rPr>
            </w:pPr>
          </w:p>
          <w:p w:rsidR="007511A3" w:rsidRDefault="00073D0E">
            <w:pPr>
              <w:pStyle w:val="TableParagraph"/>
              <w:spacing w:line="216" w:lineRule="auto"/>
              <w:ind w:left="231" w:firstLine="134"/>
              <w:rPr>
                <w:b/>
                <w:sz w:val="16"/>
              </w:rPr>
            </w:pPr>
            <w:r>
              <w:rPr>
                <w:b/>
                <w:spacing w:val="-2"/>
                <w:sz w:val="16"/>
              </w:rPr>
              <w:t xml:space="preserve">Emerging </w:t>
            </w:r>
            <w:r>
              <w:rPr>
                <w:b/>
                <w:sz w:val="16"/>
              </w:rPr>
              <w:t>(Focus</w:t>
            </w:r>
            <w:r>
              <w:rPr>
                <w:b/>
                <w:spacing w:val="-12"/>
                <w:sz w:val="16"/>
              </w:rPr>
              <w:t xml:space="preserve"> </w:t>
            </w:r>
            <w:r>
              <w:rPr>
                <w:b/>
                <w:sz w:val="16"/>
              </w:rPr>
              <w:t>Point)</w:t>
            </w:r>
          </w:p>
        </w:tc>
        <w:tc>
          <w:tcPr>
            <w:tcW w:w="4608" w:type="dxa"/>
            <w:tcBorders>
              <w:top w:val="single" w:sz="8" w:space="0" w:color="00AFEF"/>
              <w:left w:val="nil"/>
              <w:bottom w:val="single" w:sz="8" w:space="0" w:color="00AFEF"/>
              <w:right w:val="nil"/>
            </w:tcBorders>
            <w:shd w:val="clear" w:color="auto" w:fill="F5ECD5"/>
          </w:tcPr>
          <w:p w:rsidR="007511A3" w:rsidRDefault="00073D0E">
            <w:pPr>
              <w:pStyle w:val="TableParagraph"/>
              <w:spacing w:before="62" w:line="216" w:lineRule="auto"/>
              <w:ind w:left="153" w:right="126"/>
              <w:rPr>
                <w:sz w:val="16"/>
              </w:rPr>
            </w:pPr>
            <w:r>
              <w:rPr>
                <w:sz w:val="16"/>
              </w:rPr>
              <w:t>The ICRE does not have an official strategic plan for advancing diversity, equity,</w:t>
            </w:r>
            <w:r>
              <w:rPr>
                <w:spacing w:val="-2"/>
                <w:sz w:val="16"/>
              </w:rPr>
              <w:t xml:space="preserve"> </w:t>
            </w:r>
            <w:r>
              <w:rPr>
                <w:sz w:val="16"/>
              </w:rPr>
              <w:t>inclusion, and</w:t>
            </w:r>
            <w:r>
              <w:rPr>
                <w:spacing w:val="-3"/>
                <w:sz w:val="16"/>
              </w:rPr>
              <w:t xml:space="preserve"> </w:t>
            </w:r>
            <w:r>
              <w:rPr>
                <w:sz w:val="16"/>
              </w:rPr>
              <w:t>justice</w:t>
            </w:r>
            <w:r>
              <w:rPr>
                <w:spacing w:val="-3"/>
                <w:sz w:val="16"/>
              </w:rPr>
              <w:t xml:space="preserve"> </w:t>
            </w:r>
            <w:r>
              <w:rPr>
                <w:sz w:val="16"/>
              </w:rPr>
              <w:t>at</w:t>
            </w:r>
            <w:r>
              <w:rPr>
                <w:spacing w:val="-2"/>
                <w:sz w:val="16"/>
              </w:rPr>
              <w:t xml:space="preserve"> </w:t>
            </w:r>
            <w:r>
              <w:rPr>
                <w:sz w:val="16"/>
              </w:rPr>
              <w:t>the</w:t>
            </w:r>
            <w:r>
              <w:rPr>
                <w:spacing w:val="-4"/>
                <w:sz w:val="16"/>
              </w:rPr>
              <w:t xml:space="preserve"> </w:t>
            </w:r>
            <w:r>
              <w:rPr>
                <w:sz w:val="16"/>
              </w:rPr>
              <w:t>ICRE.</w:t>
            </w:r>
          </w:p>
        </w:tc>
        <w:tc>
          <w:tcPr>
            <w:tcW w:w="4608" w:type="dxa"/>
            <w:tcBorders>
              <w:top w:val="single" w:sz="8" w:space="0" w:color="00AFEF"/>
              <w:left w:val="nil"/>
              <w:bottom w:val="single" w:sz="8" w:space="0" w:color="00AFEF"/>
              <w:right w:val="nil"/>
            </w:tcBorders>
            <w:shd w:val="clear" w:color="auto" w:fill="F5ECD5"/>
          </w:tcPr>
          <w:p w:rsidR="007511A3" w:rsidRDefault="00073D0E">
            <w:pPr>
              <w:pStyle w:val="TableParagraph"/>
              <w:spacing w:before="62" w:line="216" w:lineRule="auto"/>
              <w:ind w:left="153" w:right="294"/>
              <w:rPr>
                <w:sz w:val="16"/>
              </w:rPr>
            </w:pPr>
            <w:r>
              <w:rPr>
                <w:sz w:val="16"/>
              </w:rPr>
              <w:t>Although certain short-range and long-range goals for diversity, equity, inclusion, and justice have been defined for the ICRE, these</w:t>
            </w:r>
            <w:r>
              <w:rPr>
                <w:spacing w:val="-2"/>
                <w:sz w:val="16"/>
              </w:rPr>
              <w:t xml:space="preserve"> </w:t>
            </w:r>
            <w:r>
              <w:rPr>
                <w:sz w:val="16"/>
              </w:rPr>
              <w:t>goals have not been formalized into an official strategic</w:t>
            </w:r>
            <w:r>
              <w:rPr>
                <w:spacing w:val="-2"/>
                <w:sz w:val="16"/>
              </w:rPr>
              <w:t xml:space="preserve"> </w:t>
            </w:r>
            <w:r>
              <w:rPr>
                <w:sz w:val="16"/>
              </w:rPr>
              <w:t>plan that</w:t>
            </w:r>
            <w:r>
              <w:rPr>
                <w:spacing w:val="-1"/>
                <w:sz w:val="16"/>
              </w:rPr>
              <w:t xml:space="preserve"> </w:t>
            </w:r>
            <w:r>
              <w:rPr>
                <w:sz w:val="16"/>
              </w:rPr>
              <w:t>will</w:t>
            </w:r>
            <w:r>
              <w:rPr>
                <w:spacing w:val="-1"/>
                <w:sz w:val="16"/>
              </w:rPr>
              <w:t xml:space="preserve"> </w:t>
            </w:r>
            <w:r>
              <w:rPr>
                <w:sz w:val="16"/>
              </w:rPr>
              <w:t>guide the</w:t>
            </w:r>
            <w:r>
              <w:rPr>
                <w:spacing w:val="-4"/>
                <w:sz w:val="16"/>
              </w:rPr>
              <w:t xml:space="preserve"> </w:t>
            </w:r>
            <w:r>
              <w:rPr>
                <w:sz w:val="16"/>
              </w:rPr>
              <w:t>implementation</w:t>
            </w:r>
            <w:r>
              <w:rPr>
                <w:spacing w:val="-4"/>
                <w:sz w:val="16"/>
              </w:rPr>
              <w:t xml:space="preserve"> </w:t>
            </w:r>
            <w:r>
              <w:rPr>
                <w:sz w:val="16"/>
              </w:rPr>
              <w:t>of these</w:t>
            </w:r>
            <w:r>
              <w:rPr>
                <w:spacing w:val="-5"/>
                <w:sz w:val="16"/>
              </w:rPr>
              <w:t xml:space="preserve"> </w:t>
            </w:r>
            <w:r>
              <w:rPr>
                <w:sz w:val="16"/>
              </w:rPr>
              <w:t>goals.</w:t>
            </w:r>
          </w:p>
        </w:tc>
        <w:tc>
          <w:tcPr>
            <w:tcW w:w="4608" w:type="dxa"/>
            <w:tcBorders>
              <w:top w:val="single" w:sz="8" w:space="0" w:color="00AFEF"/>
              <w:left w:val="nil"/>
              <w:bottom w:val="single" w:sz="8" w:space="0" w:color="00AFEF"/>
            </w:tcBorders>
            <w:shd w:val="clear" w:color="auto" w:fill="F5ECD5"/>
          </w:tcPr>
          <w:p w:rsidR="007511A3" w:rsidRDefault="00073D0E">
            <w:pPr>
              <w:pStyle w:val="TableParagraph"/>
              <w:spacing w:before="62" w:line="216" w:lineRule="auto"/>
              <w:ind w:left="143" w:right="164"/>
              <w:rPr>
                <w:sz w:val="16"/>
              </w:rPr>
            </w:pPr>
            <w:r>
              <w:rPr>
                <w:sz w:val="16"/>
              </w:rPr>
              <w:t>The ICRE has developed an official, publicly available strategic plan for advancing diversity, equity, inclusion, and justice at the ICRE, which includes viable short-range and long-range</w:t>
            </w:r>
            <w:r>
              <w:rPr>
                <w:spacing w:val="-2"/>
                <w:sz w:val="16"/>
              </w:rPr>
              <w:t xml:space="preserve"> </w:t>
            </w:r>
            <w:r>
              <w:rPr>
                <w:sz w:val="16"/>
              </w:rPr>
              <w:t>institutionalization goals,</w:t>
            </w:r>
            <w:r>
              <w:rPr>
                <w:spacing w:val="-1"/>
                <w:sz w:val="16"/>
              </w:rPr>
              <w:t xml:space="preserve"> </w:t>
            </w:r>
            <w:r>
              <w:rPr>
                <w:sz w:val="16"/>
              </w:rPr>
              <w:t>using</w:t>
            </w:r>
            <w:r>
              <w:rPr>
                <w:spacing w:val="-5"/>
                <w:sz w:val="16"/>
              </w:rPr>
              <w:t xml:space="preserve"> </w:t>
            </w:r>
            <w:r>
              <w:rPr>
                <w:sz w:val="16"/>
              </w:rPr>
              <w:t>process-oriented a</w:t>
            </w:r>
            <w:r>
              <w:rPr>
                <w:sz w:val="16"/>
              </w:rPr>
              <w:t>nd outcomes-oriented quality indicators and metrics.</w:t>
            </w:r>
          </w:p>
        </w:tc>
      </w:tr>
      <w:tr w:rsidR="007511A3">
        <w:trPr>
          <w:trHeight w:val="1540"/>
        </w:trPr>
        <w:tc>
          <w:tcPr>
            <w:tcW w:w="2016" w:type="dxa"/>
            <w:tcBorders>
              <w:top w:val="single" w:sz="8" w:space="0" w:color="00AFEF"/>
              <w:right w:val="nil"/>
            </w:tcBorders>
            <w:shd w:val="clear" w:color="auto" w:fill="F1F1F1"/>
          </w:tcPr>
          <w:p w:rsidR="007511A3" w:rsidRDefault="007511A3">
            <w:pPr>
              <w:pStyle w:val="TableParagraph"/>
              <w:rPr>
                <w:sz w:val="26"/>
              </w:rPr>
            </w:pPr>
          </w:p>
          <w:p w:rsidR="007511A3" w:rsidRDefault="00073D0E">
            <w:pPr>
              <w:pStyle w:val="TableParagraph"/>
              <w:spacing w:before="184" w:line="216" w:lineRule="auto"/>
              <w:ind w:left="144" w:right="108"/>
              <w:rPr>
                <w:b/>
                <w:sz w:val="20"/>
              </w:rPr>
            </w:pPr>
            <w:r>
              <w:rPr>
                <w:b/>
                <w:spacing w:val="-2"/>
                <w:sz w:val="20"/>
              </w:rPr>
              <w:t>HISTORICAL CONTEXT</w:t>
            </w:r>
          </w:p>
        </w:tc>
        <w:tc>
          <w:tcPr>
            <w:tcW w:w="1440" w:type="dxa"/>
            <w:tcBorders>
              <w:top w:val="single" w:sz="8" w:space="0" w:color="00AFEF"/>
              <w:left w:val="nil"/>
              <w:right w:val="nil"/>
            </w:tcBorders>
            <w:shd w:val="clear" w:color="auto" w:fill="F5ECD5"/>
          </w:tcPr>
          <w:p w:rsidR="007511A3" w:rsidRDefault="007511A3">
            <w:pPr>
              <w:pStyle w:val="TableParagraph"/>
              <w:rPr>
                <w:sz w:val="20"/>
              </w:rPr>
            </w:pPr>
          </w:p>
          <w:p w:rsidR="007511A3" w:rsidRDefault="007511A3">
            <w:pPr>
              <w:pStyle w:val="TableParagraph"/>
              <w:spacing w:before="5"/>
              <w:rPr>
                <w:sz w:val="29"/>
              </w:rPr>
            </w:pPr>
          </w:p>
          <w:p w:rsidR="007511A3" w:rsidRDefault="00073D0E">
            <w:pPr>
              <w:pStyle w:val="TableParagraph"/>
              <w:spacing w:before="1"/>
              <w:ind w:left="208" w:right="191"/>
              <w:jc w:val="center"/>
              <w:rPr>
                <w:b/>
                <w:sz w:val="16"/>
              </w:rPr>
            </w:pPr>
            <w:r>
              <w:rPr>
                <w:b/>
                <w:spacing w:val="-2"/>
                <w:sz w:val="16"/>
              </w:rPr>
              <w:t>Developing</w:t>
            </w:r>
          </w:p>
        </w:tc>
        <w:tc>
          <w:tcPr>
            <w:tcW w:w="4608" w:type="dxa"/>
            <w:tcBorders>
              <w:top w:val="single" w:sz="8" w:space="0" w:color="00AFEF"/>
              <w:left w:val="nil"/>
              <w:right w:val="nil"/>
            </w:tcBorders>
            <w:shd w:val="clear" w:color="auto" w:fill="F5ECD5"/>
          </w:tcPr>
          <w:p w:rsidR="007511A3" w:rsidRDefault="00073D0E">
            <w:pPr>
              <w:pStyle w:val="TableParagraph"/>
              <w:spacing w:before="62" w:line="216" w:lineRule="auto"/>
              <w:ind w:left="153" w:right="211"/>
              <w:rPr>
                <w:sz w:val="16"/>
              </w:rPr>
            </w:pPr>
            <w:r>
              <w:rPr>
                <w:sz w:val="16"/>
              </w:rPr>
              <w:t>Diversity, equity, inclusion, and justice and their complex relationship to health disparities, white supremacy in research, systemic racism, and the geographic or cultural history</w:t>
            </w:r>
            <w:r>
              <w:rPr>
                <w:spacing w:val="-1"/>
                <w:sz w:val="16"/>
              </w:rPr>
              <w:t xml:space="preserve"> </w:t>
            </w:r>
            <w:r>
              <w:rPr>
                <w:sz w:val="16"/>
              </w:rPr>
              <w:t>of</w:t>
            </w:r>
            <w:r>
              <w:rPr>
                <w:spacing w:val="-3"/>
                <w:sz w:val="16"/>
              </w:rPr>
              <w:t xml:space="preserve"> </w:t>
            </w:r>
            <w:r>
              <w:rPr>
                <w:sz w:val="16"/>
              </w:rPr>
              <w:t>the</w:t>
            </w:r>
            <w:r>
              <w:rPr>
                <w:spacing w:val="-7"/>
                <w:sz w:val="16"/>
              </w:rPr>
              <w:t xml:space="preserve"> </w:t>
            </w:r>
            <w:r>
              <w:rPr>
                <w:sz w:val="16"/>
              </w:rPr>
              <w:t>community</w:t>
            </w:r>
            <w:r>
              <w:rPr>
                <w:spacing w:val="-5"/>
                <w:sz w:val="16"/>
              </w:rPr>
              <w:t xml:space="preserve"> </w:t>
            </w:r>
            <w:r>
              <w:rPr>
                <w:sz w:val="16"/>
              </w:rPr>
              <w:t>are</w:t>
            </w:r>
            <w:r>
              <w:rPr>
                <w:spacing w:val="-3"/>
                <w:sz w:val="16"/>
              </w:rPr>
              <w:t xml:space="preserve"> </w:t>
            </w:r>
            <w:r>
              <w:rPr>
                <w:sz w:val="16"/>
              </w:rPr>
              <w:t>not</w:t>
            </w:r>
            <w:r>
              <w:rPr>
                <w:spacing w:val="-2"/>
                <w:sz w:val="16"/>
              </w:rPr>
              <w:t xml:space="preserve"> </w:t>
            </w:r>
            <w:r>
              <w:rPr>
                <w:sz w:val="16"/>
              </w:rPr>
              <w:t>acknowledged nor</w:t>
            </w:r>
            <w:r>
              <w:rPr>
                <w:spacing w:val="-5"/>
                <w:sz w:val="16"/>
              </w:rPr>
              <w:t xml:space="preserve"> </w:t>
            </w:r>
            <w:r>
              <w:rPr>
                <w:sz w:val="16"/>
              </w:rPr>
              <w:t xml:space="preserve">widely </w:t>
            </w:r>
            <w:r>
              <w:rPr>
                <w:spacing w:val="-2"/>
                <w:sz w:val="16"/>
              </w:rPr>
              <w:t>understood.</w:t>
            </w:r>
          </w:p>
        </w:tc>
        <w:tc>
          <w:tcPr>
            <w:tcW w:w="4608" w:type="dxa"/>
            <w:tcBorders>
              <w:top w:val="single" w:sz="8" w:space="0" w:color="00AFEF"/>
              <w:left w:val="nil"/>
              <w:right w:val="nil"/>
            </w:tcBorders>
            <w:shd w:val="clear" w:color="auto" w:fill="F5ECD5"/>
          </w:tcPr>
          <w:p w:rsidR="007511A3" w:rsidRDefault="00073D0E">
            <w:pPr>
              <w:pStyle w:val="TableParagraph"/>
              <w:spacing w:before="62" w:line="216" w:lineRule="auto"/>
              <w:ind w:left="153" w:right="211"/>
              <w:rPr>
                <w:sz w:val="16"/>
              </w:rPr>
            </w:pPr>
            <w:r>
              <w:rPr>
                <w:sz w:val="16"/>
              </w:rPr>
              <w:t>Diversity, equ</w:t>
            </w:r>
            <w:r>
              <w:rPr>
                <w:sz w:val="16"/>
              </w:rPr>
              <w:t>ity, inclusion, and justice and their complex relationship to health disparities, white supremacy in research, systemic racism, and the geographic or cultural history</w:t>
            </w:r>
            <w:r>
              <w:rPr>
                <w:spacing w:val="-2"/>
                <w:sz w:val="16"/>
              </w:rPr>
              <w:t xml:space="preserve"> </w:t>
            </w:r>
            <w:r>
              <w:rPr>
                <w:sz w:val="16"/>
              </w:rPr>
              <w:t>of</w:t>
            </w:r>
            <w:r>
              <w:rPr>
                <w:spacing w:val="-4"/>
                <w:sz w:val="16"/>
              </w:rPr>
              <w:t xml:space="preserve"> </w:t>
            </w:r>
            <w:r>
              <w:rPr>
                <w:sz w:val="16"/>
              </w:rPr>
              <w:t>the</w:t>
            </w:r>
            <w:r>
              <w:rPr>
                <w:spacing w:val="-8"/>
                <w:sz w:val="16"/>
              </w:rPr>
              <w:t xml:space="preserve"> </w:t>
            </w:r>
            <w:r>
              <w:rPr>
                <w:sz w:val="16"/>
              </w:rPr>
              <w:t>community</w:t>
            </w:r>
            <w:r>
              <w:rPr>
                <w:spacing w:val="-6"/>
                <w:sz w:val="16"/>
              </w:rPr>
              <w:t xml:space="preserve"> </w:t>
            </w:r>
            <w:r>
              <w:rPr>
                <w:sz w:val="16"/>
              </w:rPr>
              <w:t>are</w:t>
            </w:r>
            <w:r>
              <w:rPr>
                <w:spacing w:val="-4"/>
                <w:sz w:val="16"/>
              </w:rPr>
              <w:t xml:space="preserve"> </w:t>
            </w:r>
            <w:r>
              <w:rPr>
                <w:sz w:val="16"/>
              </w:rPr>
              <w:t>inconsistently</w:t>
            </w:r>
            <w:r>
              <w:rPr>
                <w:spacing w:val="-2"/>
                <w:sz w:val="16"/>
              </w:rPr>
              <w:t xml:space="preserve"> </w:t>
            </w:r>
            <w:r>
              <w:rPr>
                <w:sz w:val="16"/>
              </w:rPr>
              <w:t>acknowledged, understood, or integrated into appropri</w:t>
            </w:r>
            <w:r>
              <w:rPr>
                <w:sz w:val="16"/>
              </w:rPr>
              <w:t xml:space="preserve">ate curricular </w:t>
            </w:r>
            <w:r>
              <w:rPr>
                <w:spacing w:val="-2"/>
                <w:sz w:val="16"/>
              </w:rPr>
              <w:t>content.</w:t>
            </w:r>
          </w:p>
        </w:tc>
        <w:tc>
          <w:tcPr>
            <w:tcW w:w="4608" w:type="dxa"/>
            <w:tcBorders>
              <w:top w:val="single" w:sz="8" w:space="0" w:color="00AFEF"/>
              <w:left w:val="nil"/>
            </w:tcBorders>
            <w:shd w:val="clear" w:color="auto" w:fill="F5ECD5"/>
          </w:tcPr>
          <w:p w:rsidR="007511A3" w:rsidRDefault="00073D0E">
            <w:pPr>
              <w:pStyle w:val="TableParagraph"/>
              <w:spacing w:before="62" w:line="216" w:lineRule="auto"/>
              <w:ind w:left="143" w:right="167"/>
              <w:rPr>
                <w:sz w:val="16"/>
              </w:rPr>
            </w:pPr>
            <w:r>
              <w:rPr>
                <w:sz w:val="16"/>
              </w:rPr>
              <w:t>Diversity, equity, inclusion, and justice and their complex relationship to health disparities, white supremacy in research, systemic racism, and the geographic or cultural history of the community are fully acknowledged, widely und</w:t>
            </w:r>
            <w:r>
              <w:rPr>
                <w:sz w:val="16"/>
              </w:rPr>
              <w:t>erstood,</w:t>
            </w:r>
            <w:r>
              <w:rPr>
                <w:spacing w:val="-1"/>
                <w:sz w:val="16"/>
              </w:rPr>
              <w:t xml:space="preserve"> </w:t>
            </w:r>
            <w:r>
              <w:rPr>
                <w:sz w:val="16"/>
              </w:rPr>
              <w:t>integrated</w:t>
            </w:r>
            <w:r>
              <w:rPr>
                <w:spacing w:val="-3"/>
                <w:sz w:val="16"/>
              </w:rPr>
              <w:t xml:space="preserve"> </w:t>
            </w:r>
            <w:r>
              <w:rPr>
                <w:sz w:val="16"/>
              </w:rPr>
              <w:t>into</w:t>
            </w:r>
            <w:r>
              <w:rPr>
                <w:spacing w:val="-2"/>
                <w:sz w:val="16"/>
              </w:rPr>
              <w:t xml:space="preserve"> </w:t>
            </w:r>
            <w:r>
              <w:rPr>
                <w:sz w:val="16"/>
              </w:rPr>
              <w:t>appropriate curricular</w:t>
            </w:r>
            <w:r>
              <w:rPr>
                <w:spacing w:val="-1"/>
                <w:sz w:val="16"/>
              </w:rPr>
              <w:t xml:space="preserve"> </w:t>
            </w:r>
            <w:r>
              <w:rPr>
                <w:sz w:val="16"/>
              </w:rPr>
              <w:t>content, and used to build an inclusive present and future.</w:t>
            </w:r>
          </w:p>
        </w:tc>
      </w:tr>
    </w:tbl>
    <w:p w:rsidR="007511A3" w:rsidRDefault="007511A3">
      <w:pPr>
        <w:spacing w:line="216" w:lineRule="auto"/>
        <w:rPr>
          <w:sz w:val="16"/>
        </w:rPr>
        <w:sectPr w:rsidR="007511A3">
          <w:pgSz w:w="19200" w:h="10800" w:orient="landscape"/>
          <w:pgMar w:top="720" w:right="600" w:bottom="280" w:left="580" w:header="720" w:footer="720" w:gutter="0"/>
          <w:cols w:space="720"/>
        </w:sectPr>
      </w:pPr>
    </w:p>
    <w:p w:rsidR="007511A3" w:rsidRDefault="00073D0E">
      <w:pPr>
        <w:pStyle w:val="ListParagraph"/>
        <w:numPr>
          <w:ilvl w:val="0"/>
          <w:numId w:val="1"/>
        </w:numPr>
        <w:tabs>
          <w:tab w:val="left" w:pos="806"/>
        </w:tabs>
        <w:spacing w:before="17" w:line="416" w:lineRule="exact"/>
        <w:ind w:left="805" w:hanging="368"/>
        <w:jc w:val="left"/>
        <w:rPr>
          <w:b/>
          <w:color w:val="001F5F"/>
          <w:sz w:val="36"/>
        </w:rPr>
      </w:pPr>
      <w:r>
        <w:rPr>
          <w:noProof/>
        </w:rPr>
        <w:lastRenderedPageBreak/>
        <w:drawing>
          <wp:anchor distT="0" distB="0" distL="0" distR="0" simplePos="0" relativeHeight="486715904" behindDoc="1" locked="0" layoutInCell="1" allowOverlap="1">
            <wp:simplePos x="0" y="0"/>
            <wp:positionH relativeFrom="page">
              <wp:posOffset>0</wp:posOffset>
            </wp:positionH>
            <wp:positionV relativeFrom="page">
              <wp:posOffset>0</wp:posOffset>
            </wp:positionV>
            <wp:extent cx="12192000" cy="6858000"/>
            <wp:effectExtent l="0" t="0" r="0" b="0"/>
            <wp:wrapNone/>
            <wp:docPr id="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5.png"/>
                    <pic:cNvPicPr/>
                  </pic:nvPicPr>
                  <pic:blipFill>
                    <a:blip r:embed="rId22" cstate="print"/>
                    <a:stretch>
                      <a:fillRect/>
                    </a:stretch>
                  </pic:blipFill>
                  <pic:spPr>
                    <a:xfrm>
                      <a:off x="0" y="0"/>
                      <a:ext cx="12192000" cy="6858000"/>
                    </a:xfrm>
                    <a:prstGeom prst="rect">
                      <a:avLst/>
                    </a:prstGeom>
                  </pic:spPr>
                </pic:pic>
              </a:graphicData>
            </a:graphic>
          </wp:anchor>
        </w:drawing>
      </w:r>
      <w:r>
        <w:rPr>
          <w:noProof/>
        </w:rPr>
        <w:drawing>
          <wp:anchor distT="0" distB="0" distL="0" distR="0" simplePos="0" relativeHeight="486716416" behindDoc="1" locked="0" layoutInCell="1" allowOverlap="1">
            <wp:simplePos x="0" y="0"/>
            <wp:positionH relativeFrom="page">
              <wp:posOffset>510540</wp:posOffset>
            </wp:positionH>
            <wp:positionV relativeFrom="page">
              <wp:posOffset>897636</wp:posOffset>
            </wp:positionV>
            <wp:extent cx="11062446" cy="5472683"/>
            <wp:effectExtent l="0" t="0" r="0" b="0"/>
            <wp:wrapNone/>
            <wp:docPr id="9"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6.png"/>
                    <pic:cNvPicPr/>
                  </pic:nvPicPr>
                  <pic:blipFill>
                    <a:blip r:embed="rId23" cstate="print"/>
                    <a:stretch>
                      <a:fillRect/>
                    </a:stretch>
                  </pic:blipFill>
                  <pic:spPr>
                    <a:xfrm>
                      <a:off x="0" y="0"/>
                      <a:ext cx="11062446" cy="5472683"/>
                    </a:xfrm>
                    <a:prstGeom prst="rect">
                      <a:avLst/>
                    </a:prstGeom>
                  </pic:spPr>
                </pic:pic>
              </a:graphicData>
            </a:graphic>
          </wp:anchor>
        </w:drawing>
      </w:r>
      <w:bookmarkStart w:id="50" w:name="II._FACULTY_SUPPORT_FOR_AND_INVOLVEMENT_"/>
      <w:bookmarkEnd w:id="50"/>
      <w:r>
        <w:rPr>
          <w:b/>
          <w:color w:val="001F5F"/>
          <w:spacing w:val="-2"/>
          <w:sz w:val="36"/>
        </w:rPr>
        <w:t>FACULTY</w:t>
      </w:r>
      <w:r>
        <w:rPr>
          <w:b/>
          <w:color w:val="001F5F"/>
          <w:spacing w:val="-12"/>
          <w:sz w:val="36"/>
        </w:rPr>
        <w:t xml:space="preserve"> </w:t>
      </w:r>
      <w:r>
        <w:rPr>
          <w:b/>
          <w:color w:val="001F5F"/>
          <w:spacing w:val="-2"/>
          <w:sz w:val="36"/>
        </w:rPr>
        <w:t>SUPPORT</w:t>
      </w:r>
      <w:r>
        <w:rPr>
          <w:b/>
          <w:color w:val="001F5F"/>
          <w:spacing w:val="-8"/>
          <w:sz w:val="36"/>
        </w:rPr>
        <w:t xml:space="preserve"> </w:t>
      </w:r>
      <w:r>
        <w:rPr>
          <w:b/>
          <w:color w:val="001F5F"/>
          <w:spacing w:val="-2"/>
          <w:sz w:val="36"/>
        </w:rPr>
        <w:t>FOR</w:t>
      </w:r>
      <w:r>
        <w:rPr>
          <w:b/>
          <w:color w:val="001F5F"/>
          <w:spacing w:val="-10"/>
          <w:sz w:val="36"/>
        </w:rPr>
        <w:t xml:space="preserve"> </w:t>
      </w:r>
      <w:r>
        <w:rPr>
          <w:b/>
          <w:color w:val="001F5F"/>
          <w:spacing w:val="-2"/>
          <w:sz w:val="36"/>
        </w:rPr>
        <w:t>AND</w:t>
      </w:r>
      <w:r>
        <w:rPr>
          <w:b/>
          <w:color w:val="001F5F"/>
          <w:spacing w:val="-8"/>
          <w:sz w:val="36"/>
        </w:rPr>
        <w:t xml:space="preserve"> </w:t>
      </w:r>
      <w:r>
        <w:rPr>
          <w:b/>
          <w:color w:val="001F5F"/>
          <w:spacing w:val="-2"/>
          <w:sz w:val="36"/>
        </w:rPr>
        <w:t>INVOLVEMENT</w:t>
      </w:r>
      <w:r>
        <w:rPr>
          <w:b/>
          <w:color w:val="001F5F"/>
          <w:spacing w:val="-10"/>
          <w:sz w:val="36"/>
        </w:rPr>
        <w:t xml:space="preserve"> </w:t>
      </w:r>
      <w:r>
        <w:rPr>
          <w:b/>
          <w:color w:val="001F5F"/>
          <w:spacing w:val="-2"/>
          <w:sz w:val="36"/>
        </w:rPr>
        <w:t>IN</w:t>
      </w:r>
      <w:r>
        <w:rPr>
          <w:b/>
          <w:color w:val="001F5F"/>
          <w:spacing w:val="-9"/>
          <w:sz w:val="36"/>
        </w:rPr>
        <w:t xml:space="preserve"> </w:t>
      </w:r>
      <w:r>
        <w:rPr>
          <w:b/>
          <w:color w:val="001F5F"/>
          <w:spacing w:val="-2"/>
          <w:sz w:val="36"/>
        </w:rPr>
        <w:t>DIVERSITY,</w:t>
      </w:r>
      <w:r>
        <w:rPr>
          <w:b/>
          <w:color w:val="001F5F"/>
          <w:spacing w:val="-13"/>
          <w:sz w:val="36"/>
        </w:rPr>
        <w:t xml:space="preserve"> </w:t>
      </w:r>
      <w:r>
        <w:rPr>
          <w:b/>
          <w:color w:val="001F5F"/>
          <w:spacing w:val="-2"/>
          <w:sz w:val="36"/>
        </w:rPr>
        <w:t>EQUITY,</w:t>
      </w:r>
      <w:r>
        <w:rPr>
          <w:b/>
          <w:color w:val="001F5F"/>
          <w:spacing w:val="-11"/>
          <w:sz w:val="36"/>
        </w:rPr>
        <w:t xml:space="preserve"> </w:t>
      </w:r>
      <w:r>
        <w:rPr>
          <w:b/>
          <w:color w:val="001F5F"/>
          <w:spacing w:val="-2"/>
          <w:sz w:val="36"/>
        </w:rPr>
        <w:t>INCLUSION,</w:t>
      </w:r>
      <w:r>
        <w:rPr>
          <w:b/>
          <w:color w:val="001F5F"/>
          <w:spacing w:val="-8"/>
          <w:sz w:val="36"/>
        </w:rPr>
        <w:t xml:space="preserve"> </w:t>
      </w:r>
      <w:r>
        <w:rPr>
          <w:b/>
          <w:color w:val="001F5F"/>
          <w:spacing w:val="-2"/>
          <w:sz w:val="36"/>
        </w:rPr>
        <w:t>AND</w:t>
      </w:r>
      <w:r>
        <w:rPr>
          <w:b/>
          <w:color w:val="001F5F"/>
          <w:spacing w:val="-8"/>
          <w:sz w:val="36"/>
        </w:rPr>
        <w:t xml:space="preserve"> </w:t>
      </w:r>
      <w:r>
        <w:rPr>
          <w:b/>
          <w:color w:val="001F5F"/>
          <w:spacing w:val="-2"/>
          <w:sz w:val="36"/>
        </w:rPr>
        <w:t>JUSTICE</w:t>
      </w:r>
    </w:p>
    <w:p w:rsidR="007511A3" w:rsidRDefault="00073D0E">
      <w:pPr>
        <w:spacing w:before="18" w:line="194" w:lineRule="auto"/>
        <w:ind w:left="438" w:right="1112"/>
        <w:rPr>
          <w:sz w:val="20"/>
        </w:rPr>
      </w:pPr>
      <w:r>
        <w:rPr>
          <w:color w:val="001F5F"/>
          <w:sz w:val="20"/>
        </w:rPr>
        <w:t>An</w:t>
      </w:r>
      <w:r>
        <w:rPr>
          <w:color w:val="001F5F"/>
          <w:spacing w:val="-4"/>
          <w:sz w:val="20"/>
        </w:rPr>
        <w:t xml:space="preserve"> </w:t>
      </w:r>
      <w:r>
        <w:rPr>
          <w:color w:val="001F5F"/>
          <w:sz w:val="20"/>
        </w:rPr>
        <w:t>important</w:t>
      </w:r>
      <w:r>
        <w:rPr>
          <w:color w:val="001F5F"/>
          <w:spacing w:val="-3"/>
          <w:sz w:val="20"/>
        </w:rPr>
        <w:t xml:space="preserve"> </w:t>
      </w:r>
      <w:r>
        <w:rPr>
          <w:color w:val="001F5F"/>
          <w:sz w:val="20"/>
        </w:rPr>
        <w:t>element for</w:t>
      </w:r>
      <w:r>
        <w:rPr>
          <w:color w:val="001F5F"/>
          <w:spacing w:val="-4"/>
          <w:sz w:val="20"/>
        </w:rPr>
        <w:t xml:space="preserve"> </w:t>
      </w:r>
      <w:r>
        <w:rPr>
          <w:color w:val="001F5F"/>
          <w:sz w:val="20"/>
        </w:rPr>
        <w:t>diversity,</w:t>
      </w:r>
      <w:r>
        <w:rPr>
          <w:color w:val="001F5F"/>
          <w:spacing w:val="-3"/>
          <w:sz w:val="20"/>
        </w:rPr>
        <w:t xml:space="preserve"> </w:t>
      </w:r>
      <w:r>
        <w:rPr>
          <w:color w:val="001F5F"/>
          <w:sz w:val="20"/>
        </w:rPr>
        <w:t>equity,</w:t>
      </w:r>
      <w:r>
        <w:rPr>
          <w:color w:val="001F5F"/>
          <w:spacing w:val="-3"/>
          <w:sz w:val="20"/>
        </w:rPr>
        <w:t xml:space="preserve"> </w:t>
      </w:r>
      <w:r>
        <w:rPr>
          <w:color w:val="001F5F"/>
          <w:sz w:val="20"/>
        </w:rPr>
        <w:t>inclusion,</w:t>
      </w:r>
      <w:r>
        <w:rPr>
          <w:color w:val="001F5F"/>
          <w:spacing w:val="-4"/>
          <w:sz w:val="20"/>
        </w:rPr>
        <w:t xml:space="preserve"> </w:t>
      </w:r>
      <w:r>
        <w:rPr>
          <w:color w:val="001F5F"/>
          <w:sz w:val="20"/>
        </w:rPr>
        <w:t>and</w:t>
      </w:r>
      <w:r>
        <w:rPr>
          <w:color w:val="001F5F"/>
          <w:spacing w:val="-4"/>
          <w:sz w:val="20"/>
        </w:rPr>
        <w:t xml:space="preserve"> </w:t>
      </w:r>
      <w:r>
        <w:rPr>
          <w:color w:val="001F5F"/>
          <w:sz w:val="20"/>
        </w:rPr>
        <w:t>justice</w:t>
      </w:r>
      <w:r>
        <w:rPr>
          <w:color w:val="001F5F"/>
          <w:spacing w:val="-3"/>
          <w:sz w:val="20"/>
        </w:rPr>
        <w:t xml:space="preserve"> </w:t>
      </w:r>
      <w:r>
        <w:rPr>
          <w:color w:val="001F5F"/>
          <w:sz w:val="20"/>
        </w:rPr>
        <w:t>institutionalization</w:t>
      </w:r>
      <w:r>
        <w:rPr>
          <w:color w:val="001F5F"/>
          <w:spacing w:val="-4"/>
          <w:sz w:val="20"/>
        </w:rPr>
        <w:t xml:space="preserve"> </w:t>
      </w:r>
      <w:r>
        <w:rPr>
          <w:color w:val="001F5F"/>
          <w:sz w:val="20"/>
        </w:rPr>
        <w:t>is</w:t>
      </w:r>
      <w:r>
        <w:rPr>
          <w:color w:val="001F5F"/>
          <w:spacing w:val="-5"/>
          <w:sz w:val="20"/>
        </w:rPr>
        <w:t xml:space="preserve"> </w:t>
      </w:r>
      <w:r>
        <w:rPr>
          <w:color w:val="001F5F"/>
          <w:sz w:val="20"/>
        </w:rPr>
        <w:t>the</w:t>
      </w:r>
      <w:r>
        <w:rPr>
          <w:color w:val="001F5F"/>
          <w:spacing w:val="-3"/>
          <w:sz w:val="20"/>
        </w:rPr>
        <w:t xml:space="preserve"> </w:t>
      </w:r>
      <w:r>
        <w:rPr>
          <w:color w:val="001F5F"/>
          <w:sz w:val="20"/>
        </w:rPr>
        <w:t>degree</w:t>
      </w:r>
      <w:r>
        <w:rPr>
          <w:color w:val="001F5F"/>
          <w:spacing w:val="-1"/>
          <w:sz w:val="20"/>
        </w:rPr>
        <w:t xml:space="preserve"> </w:t>
      </w:r>
      <w:r>
        <w:rPr>
          <w:color w:val="001F5F"/>
          <w:sz w:val="20"/>
        </w:rPr>
        <w:t>to</w:t>
      </w:r>
      <w:r>
        <w:rPr>
          <w:color w:val="001F5F"/>
          <w:spacing w:val="-3"/>
          <w:sz w:val="20"/>
        </w:rPr>
        <w:t xml:space="preserve"> </w:t>
      </w:r>
      <w:r>
        <w:rPr>
          <w:color w:val="001F5F"/>
          <w:sz w:val="20"/>
        </w:rPr>
        <w:t>which</w:t>
      </w:r>
      <w:r>
        <w:rPr>
          <w:color w:val="001F5F"/>
          <w:spacing w:val="-3"/>
          <w:sz w:val="20"/>
        </w:rPr>
        <w:t xml:space="preserve"> </w:t>
      </w:r>
      <w:r>
        <w:rPr>
          <w:color w:val="001F5F"/>
          <w:sz w:val="20"/>
        </w:rPr>
        <w:t>the</w:t>
      </w:r>
      <w:r>
        <w:rPr>
          <w:color w:val="001F5F"/>
          <w:spacing w:val="-5"/>
          <w:sz w:val="20"/>
        </w:rPr>
        <w:t xml:space="preserve"> </w:t>
      </w:r>
      <w:r>
        <w:rPr>
          <w:color w:val="001F5F"/>
          <w:sz w:val="20"/>
        </w:rPr>
        <w:t>faculty</w:t>
      </w:r>
      <w:r>
        <w:rPr>
          <w:color w:val="001F5F"/>
          <w:spacing w:val="-1"/>
          <w:sz w:val="20"/>
        </w:rPr>
        <w:t xml:space="preserve"> </w:t>
      </w:r>
      <w:r>
        <w:rPr>
          <w:color w:val="001F5F"/>
          <w:sz w:val="20"/>
        </w:rPr>
        <w:t>take</w:t>
      </w:r>
      <w:r>
        <w:rPr>
          <w:color w:val="001F5F"/>
          <w:spacing w:val="-1"/>
          <w:sz w:val="20"/>
        </w:rPr>
        <w:t xml:space="preserve"> </w:t>
      </w:r>
      <w:r>
        <w:rPr>
          <w:color w:val="001F5F"/>
          <w:sz w:val="20"/>
        </w:rPr>
        <w:t>ownership</w:t>
      </w:r>
      <w:r>
        <w:rPr>
          <w:color w:val="001F5F"/>
          <w:spacing w:val="-2"/>
          <w:sz w:val="20"/>
        </w:rPr>
        <w:t xml:space="preserve"> </w:t>
      </w:r>
      <w:r>
        <w:rPr>
          <w:color w:val="001F5F"/>
          <w:sz w:val="20"/>
        </w:rPr>
        <w:t>of</w:t>
      </w:r>
      <w:r>
        <w:rPr>
          <w:color w:val="001F5F"/>
          <w:spacing w:val="-4"/>
          <w:sz w:val="20"/>
        </w:rPr>
        <w:t xml:space="preserve"> </w:t>
      </w:r>
      <w:r>
        <w:rPr>
          <w:color w:val="001F5F"/>
          <w:sz w:val="20"/>
        </w:rPr>
        <w:t>diversity,</w:t>
      </w:r>
      <w:r>
        <w:rPr>
          <w:color w:val="001F5F"/>
          <w:spacing w:val="-3"/>
          <w:sz w:val="20"/>
        </w:rPr>
        <w:t xml:space="preserve"> </w:t>
      </w:r>
      <w:r>
        <w:rPr>
          <w:color w:val="001F5F"/>
          <w:sz w:val="20"/>
        </w:rPr>
        <w:t>equity,</w:t>
      </w:r>
      <w:r>
        <w:rPr>
          <w:color w:val="001F5F"/>
          <w:spacing w:val="-3"/>
          <w:sz w:val="20"/>
        </w:rPr>
        <w:t xml:space="preserve"> </w:t>
      </w:r>
      <w:r>
        <w:rPr>
          <w:color w:val="001F5F"/>
          <w:sz w:val="20"/>
        </w:rPr>
        <w:t>inclusion,</w:t>
      </w:r>
      <w:r>
        <w:rPr>
          <w:color w:val="001F5F"/>
          <w:spacing w:val="-6"/>
          <w:sz w:val="20"/>
        </w:rPr>
        <w:t xml:space="preserve"> </w:t>
      </w:r>
      <w:r>
        <w:rPr>
          <w:color w:val="001F5F"/>
          <w:sz w:val="20"/>
        </w:rPr>
        <w:t>and</w:t>
      </w:r>
      <w:r>
        <w:rPr>
          <w:color w:val="001F5F"/>
          <w:spacing w:val="-2"/>
          <w:sz w:val="20"/>
        </w:rPr>
        <w:t xml:space="preserve"> </w:t>
      </w:r>
      <w:r>
        <w:rPr>
          <w:color w:val="001F5F"/>
          <w:sz w:val="20"/>
        </w:rPr>
        <w:t>justice</w:t>
      </w:r>
      <w:r>
        <w:rPr>
          <w:color w:val="001F5F"/>
          <w:spacing w:val="-3"/>
          <w:sz w:val="20"/>
        </w:rPr>
        <w:t xml:space="preserve"> </w:t>
      </w:r>
      <w:r>
        <w:rPr>
          <w:color w:val="001F5F"/>
          <w:sz w:val="20"/>
        </w:rPr>
        <w:t>(DEIJ)</w:t>
      </w:r>
      <w:r>
        <w:rPr>
          <w:color w:val="001F5F"/>
          <w:spacing w:val="-4"/>
          <w:sz w:val="20"/>
        </w:rPr>
        <w:t xml:space="preserve"> </w:t>
      </w:r>
      <w:r>
        <w:rPr>
          <w:color w:val="001F5F"/>
          <w:sz w:val="20"/>
        </w:rPr>
        <w:t>as essential to the academic core of the ICRE.</w:t>
      </w:r>
    </w:p>
    <w:p w:rsidR="007511A3" w:rsidRDefault="007511A3">
      <w:pPr>
        <w:rPr>
          <w:sz w:val="7"/>
        </w:rPr>
      </w:pPr>
    </w:p>
    <w:tbl>
      <w:tblPr>
        <w:tblW w:w="0" w:type="auto"/>
        <w:tblInd w:w="284" w:type="dxa"/>
        <w:tblBorders>
          <w:top w:val="single" w:sz="8" w:space="0" w:color="F1F1F1"/>
          <w:left w:val="single" w:sz="8" w:space="0" w:color="F1F1F1"/>
          <w:bottom w:val="single" w:sz="8" w:space="0" w:color="F1F1F1"/>
          <w:right w:val="single" w:sz="8" w:space="0" w:color="F1F1F1"/>
          <w:insideH w:val="single" w:sz="8" w:space="0" w:color="F1F1F1"/>
          <w:insideV w:val="single" w:sz="8" w:space="0" w:color="F1F1F1"/>
        </w:tblBorders>
        <w:tblLayout w:type="fixed"/>
        <w:tblCellMar>
          <w:left w:w="0" w:type="dxa"/>
          <w:right w:w="0" w:type="dxa"/>
        </w:tblCellMar>
        <w:tblLook w:val="01E0" w:firstRow="1" w:lastRow="1" w:firstColumn="1" w:lastColumn="1" w:noHBand="0" w:noVBand="0"/>
      </w:tblPr>
      <w:tblGrid>
        <w:gridCol w:w="2227"/>
        <w:gridCol w:w="1440"/>
        <w:gridCol w:w="4608"/>
        <w:gridCol w:w="4608"/>
        <w:gridCol w:w="4608"/>
      </w:tblGrid>
      <w:tr w:rsidR="007511A3">
        <w:trPr>
          <w:trHeight w:val="573"/>
        </w:trPr>
        <w:tc>
          <w:tcPr>
            <w:tcW w:w="2227" w:type="dxa"/>
            <w:tcBorders>
              <w:bottom w:val="nil"/>
              <w:right w:val="single" w:sz="8" w:space="0" w:color="FFFFFF"/>
            </w:tcBorders>
            <w:shd w:val="clear" w:color="auto" w:fill="C00000"/>
          </w:tcPr>
          <w:p w:rsidR="007511A3" w:rsidRDefault="00073D0E">
            <w:pPr>
              <w:pStyle w:val="TableParagraph"/>
              <w:spacing w:before="140"/>
              <w:ind w:left="478"/>
              <w:rPr>
                <w:b/>
                <w:sz w:val="20"/>
              </w:rPr>
            </w:pPr>
            <w:r>
              <w:rPr>
                <w:b/>
                <w:color w:val="FFFFFF"/>
                <w:spacing w:val="-2"/>
                <w:sz w:val="20"/>
              </w:rPr>
              <w:t>COMPONENTS</w:t>
            </w:r>
          </w:p>
        </w:tc>
        <w:tc>
          <w:tcPr>
            <w:tcW w:w="1440" w:type="dxa"/>
            <w:tcBorders>
              <w:left w:val="single" w:sz="8" w:space="0" w:color="FFFFFF"/>
              <w:bottom w:val="nil"/>
              <w:right w:val="single" w:sz="8" w:space="0" w:color="FFFFFF"/>
            </w:tcBorders>
            <w:shd w:val="clear" w:color="auto" w:fill="C00000"/>
          </w:tcPr>
          <w:p w:rsidR="007511A3" w:rsidRDefault="00073D0E">
            <w:pPr>
              <w:pStyle w:val="TableParagraph"/>
              <w:spacing w:before="90" w:line="216" w:lineRule="auto"/>
              <w:ind w:left="530" w:right="176" w:hanging="118"/>
              <w:rPr>
                <w:b/>
                <w:sz w:val="16"/>
              </w:rPr>
            </w:pPr>
            <w:r>
              <w:rPr>
                <w:b/>
                <w:color w:val="FFFFFF"/>
                <w:spacing w:val="-2"/>
                <w:sz w:val="16"/>
              </w:rPr>
              <w:t xml:space="preserve">CURRENT </w:t>
            </w:r>
            <w:r>
              <w:rPr>
                <w:b/>
                <w:color w:val="FFFFFF"/>
                <w:spacing w:val="-4"/>
                <w:sz w:val="16"/>
              </w:rPr>
              <w:t>STAGE</w:t>
            </w:r>
          </w:p>
        </w:tc>
        <w:tc>
          <w:tcPr>
            <w:tcW w:w="4608" w:type="dxa"/>
            <w:tcBorders>
              <w:left w:val="single" w:sz="8" w:space="0" w:color="FFFFFF"/>
              <w:bottom w:val="nil"/>
              <w:right w:val="single" w:sz="8" w:space="0" w:color="FFFFFF"/>
            </w:tcBorders>
            <w:shd w:val="clear" w:color="auto" w:fill="C00000"/>
          </w:tcPr>
          <w:p w:rsidR="007511A3" w:rsidRDefault="00073D0E">
            <w:pPr>
              <w:pStyle w:val="TableParagraph"/>
              <w:spacing w:before="140"/>
              <w:ind w:left="1341"/>
              <w:rPr>
                <w:b/>
                <w:sz w:val="20"/>
              </w:rPr>
            </w:pPr>
            <w:r>
              <w:rPr>
                <w:b/>
                <w:color w:val="FFFFFF"/>
                <w:sz w:val="20"/>
              </w:rPr>
              <w:t>STAGE</w:t>
            </w:r>
            <w:r>
              <w:rPr>
                <w:b/>
                <w:color w:val="FFFFFF"/>
                <w:spacing w:val="-5"/>
                <w:sz w:val="20"/>
              </w:rPr>
              <w:t xml:space="preserve"> </w:t>
            </w:r>
            <w:r>
              <w:rPr>
                <w:b/>
                <w:color w:val="FFFFFF"/>
                <w:sz w:val="20"/>
              </w:rPr>
              <w:t>ONE:</w:t>
            </w:r>
            <w:r>
              <w:rPr>
                <w:b/>
                <w:color w:val="FFFFFF"/>
                <w:spacing w:val="-2"/>
                <w:sz w:val="20"/>
              </w:rPr>
              <w:t xml:space="preserve"> Emerging</w:t>
            </w:r>
          </w:p>
        </w:tc>
        <w:tc>
          <w:tcPr>
            <w:tcW w:w="4608" w:type="dxa"/>
            <w:tcBorders>
              <w:left w:val="single" w:sz="8" w:space="0" w:color="FFFFFF"/>
              <w:bottom w:val="nil"/>
              <w:right w:val="single" w:sz="8" w:space="0" w:color="FFFFFF"/>
            </w:tcBorders>
            <w:shd w:val="clear" w:color="auto" w:fill="C00000"/>
          </w:tcPr>
          <w:p w:rsidR="007511A3" w:rsidRDefault="00073D0E">
            <w:pPr>
              <w:pStyle w:val="TableParagraph"/>
              <w:spacing w:before="140"/>
              <w:ind w:left="1202"/>
              <w:rPr>
                <w:b/>
                <w:sz w:val="20"/>
              </w:rPr>
            </w:pPr>
            <w:r>
              <w:rPr>
                <w:b/>
                <w:color w:val="FFFFFF"/>
                <w:sz w:val="20"/>
              </w:rPr>
              <w:t>STAGE</w:t>
            </w:r>
            <w:r>
              <w:rPr>
                <w:b/>
                <w:color w:val="FFFFFF"/>
                <w:spacing w:val="-6"/>
                <w:sz w:val="20"/>
              </w:rPr>
              <w:t xml:space="preserve"> </w:t>
            </w:r>
            <w:r>
              <w:rPr>
                <w:b/>
                <w:color w:val="FFFFFF"/>
                <w:sz w:val="20"/>
              </w:rPr>
              <w:t>TWO:</w:t>
            </w:r>
            <w:r>
              <w:rPr>
                <w:b/>
                <w:color w:val="FFFFFF"/>
                <w:spacing w:val="-4"/>
                <w:sz w:val="20"/>
              </w:rPr>
              <w:t xml:space="preserve"> </w:t>
            </w:r>
            <w:r>
              <w:rPr>
                <w:b/>
                <w:color w:val="FFFFFF"/>
                <w:spacing w:val="-2"/>
                <w:sz w:val="20"/>
              </w:rPr>
              <w:t>Developing</w:t>
            </w:r>
          </w:p>
        </w:tc>
        <w:tc>
          <w:tcPr>
            <w:tcW w:w="4608" w:type="dxa"/>
            <w:tcBorders>
              <w:left w:val="single" w:sz="8" w:space="0" w:color="FFFFFF"/>
              <w:bottom w:val="nil"/>
            </w:tcBorders>
            <w:shd w:val="clear" w:color="auto" w:fill="C00000"/>
          </w:tcPr>
          <w:p w:rsidR="007511A3" w:rsidRDefault="00073D0E">
            <w:pPr>
              <w:pStyle w:val="TableParagraph"/>
              <w:spacing w:before="140"/>
              <w:ind w:left="1029"/>
              <w:rPr>
                <w:b/>
                <w:sz w:val="20"/>
              </w:rPr>
            </w:pPr>
            <w:r>
              <w:rPr>
                <w:b/>
                <w:color w:val="FFFFFF"/>
                <w:sz w:val="20"/>
              </w:rPr>
              <w:t>STAGE</w:t>
            </w:r>
            <w:r>
              <w:rPr>
                <w:b/>
                <w:color w:val="FFFFFF"/>
                <w:spacing w:val="-7"/>
                <w:sz w:val="20"/>
              </w:rPr>
              <w:t xml:space="preserve"> </w:t>
            </w:r>
            <w:r>
              <w:rPr>
                <w:b/>
                <w:color w:val="FFFFFF"/>
                <w:sz w:val="20"/>
              </w:rPr>
              <w:t>THREE:</w:t>
            </w:r>
            <w:r>
              <w:rPr>
                <w:b/>
                <w:color w:val="FFFFFF"/>
                <w:spacing w:val="-4"/>
                <w:sz w:val="20"/>
              </w:rPr>
              <w:t xml:space="preserve"> </w:t>
            </w:r>
            <w:r>
              <w:rPr>
                <w:b/>
                <w:color w:val="FFFFFF"/>
                <w:spacing w:val="-2"/>
                <w:sz w:val="20"/>
              </w:rPr>
              <w:t>Transforming</w:t>
            </w:r>
          </w:p>
        </w:tc>
      </w:tr>
      <w:tr w:rsidR="007511A3">
        <w:trPr>
          <w:trHeight w:val="1238"/>
        </w:trPr>
        <w:tc>
          <w:tcPr>
            <w:tcW w:w="2227" w:type="dxa"/>
            <w:tcBorders>
              <w:top w:val="nil"/>
              <w:left w:val="nil"/>
              <w:bottom w:val="single" w:sz="8" w:space="0" w:color="C00000"/>
              <w:right w:val="nil"/>
            </w:tcBorders>
            <w:shd w:val="clear" w:color="auto" w:fill="F1F1F1"/>
          </w:tcPr>
          <w:p w:rsidR="007511A3" w:rsidRDefault="00073D0E">
            <w:pPr>
              <w:pStyle w:val="TableParagraph"/>
              <w:spacing w:before="192" w:line="216" w:lineRule="auto"/>
              <w:ind w:left="154" w:right="320"/>
              <w:rPr>
                <w:b/>
                <w:sz w:val="20"/>
              </w:rPr>
            </w:pPr>
            <w:r>
              <w:rPr>
                <w:b/>
                <w:spacing w:val="-2"/>
                <w:sz w:val="20"/>
              </w:rPr>
              <w:t xml:space="preserve">FACULTY </w:t>
            </w:r>
            <w:r>
              <w:rPr>
                <w:b/>
                <w:sz w:val="20"/>
              </w:rPr>
              <w:t>KNOWLEDGE</w:t>
            </w:r>
            <w:r>
              <w:rPr>
                <w:b/>
                <w:spacing w:val="-14"/>
                <w:sz w:val="20"/>
              </w:rPr>
              <w:t xml:space="preserve"> </w:t>
            </w:r>
            <w:r>
              <w:rPr>
                <w:b/>
                <w:sz w:val="20"/>
              </w:rPr>
              <w:t xml:space="preserve">AND </w:t>
            </w:r>
            <w:r>
              <w:rPr>
                <w:b/>
                <w:spacing w:val="-2"/>
                <w:sz w:val="20"/>
              </w:rPr>
              <w:t>AWARENESS</w:t>
            </w:r>
          </w:p>
        </w:tc>
        <w:tc>
          <w:tcPr>
            <w:tcW w:w="1440" w:type="dxa"/>
            <w:tcBorders>
              <w:top w:val="nil"/>
              <w:left w:val="nil"/>
              <w:bottom w:val="single" w:sz="8" w:space="0" w:color="C00000"/>
              <w:right w:val="nil"/>
            </w:tcBorders>
            <w:shd w:val="clear" w:color="auto" w:fill="F5ECD5"/>
          </w:tcPr>
          <w:p w:rsidR="007511A3" w:rsidRDefault="007511A3">
            <w:pPr>
              <w:pStyle w:val="TableParagraph"/>
              <w:spacing w:before="10"/>
              <w:rPr>
                <w:sz w:val="25"/>
              </w:rPr>
            </w:pPr>
          </w:p>
          <w:p w:rsidR="007511A3" w:rsidRDefault="00073D0E">
            <w:pPr>
              <w:pStyle w:val="TableParagraph"/>
              <w:spacing w:before="1"/>
              <w:ind w:left="296"/>
              <w:rPr>
                <w:b/>
                <w:sz w:val="16"/>
              </w:rPr>
            </w:pPr>
            <w:r>
              <w:rPr>
                <w:b/>
                <w:spacing w:val="-2"/>
                <w:sz w:val="16"/>
              </w:rPr>
              <w:t>Developing</w:t>
            </w:r>
          </w:p>
        </w:tc>
        <w:tc>
          <w:tcPr>
            <w:tcW w:w="4608" w:type="dxa"/>
            <w:tcBorders>
              <w:top w:val="nil"/>
              <w:left w:val="nil"/>
              <w:bottom w:val="single" w:sz="8" w:space="0" w:color="C00000"/>
              <w:right w:val="nil"/>
            </w:tcBorders>
            <w:shd w:val="clear" w:color="auto" w:fill="F5ECD5"/>
          </w:tcPr>
          <w:p w:rsidR="007511A3" w:rsidRDefault="00073D0E">
            <w:pPr>
              <w:pStyle w:val="TableParagraph"/>
              <w:spacing w:before="72" w:line="216" w:lineRule="auto"/>
              <w:ind w:left="153" w:right="211"/>
              <w:rPr>
                <w:sz w:val="16"/>
              </w:rPr>
            </w:pPr>
            <w:r>
              <w:rPr>
                <w:sz w:val="16"/>
              </w:rPr>
              <w:t>Less than 60% of faculty members have completed formalized,</w:t>
            </w:r>
            <w:r>
              <w:rPr>
                <w:spacing w:val="-2"/>
                <w:sz w:val="16"/>
              </w:rPr>
              <w:t xml:space="preserve"> </w:t>
            </w:r>
            <w:r>
              <w:rPr>
                <w:sz w:val="16"/>
              </w:rPr>
              <w:t>evidence-based</w:t>
            </w:r>
            <w:r>
              <w:rPr>
                <w:spacing w:val="-6"/>
                <w:sz w:val="16"/>
              </w:rPr>
              <w:t xml:space="preserve"> </w:t>
            </w:r>
            <w:r>
              <w:rPr>
                <w:sz w:val="16"/>
              </w:rPr>
              <w:t>DEIJ</w:t>
            </w:r>
            <w:r>
              <w:rPr>
                <w:spacing w:val="-7"/>
                <w:sz w:val="16"/>
              </w:rPr>
              <w:t xml:space="preserve"> </w:t>
            </w:r>
            <w:r>
              <w:rPr>
                <w:sz w:val="16"/>
              </w:rPr>
              <w:t>training</w:t>
            </w:r>
            <w:r>
              <w:rPr>
                <w:spacing w:val="-4"/>
                <w:sz w:val="16"/>
              </w:rPr>
              <w:t xml:space="preserve"> </w:t>
            </w:r>
            <w:r>
              <w:rPr>
                <w:sz w:val="16"/>
              </w:rPr>
              <w:t>or</w:t>
            </w:r>
            <w:r>
              <w:rPr>
                <w:spacing w:val="-6"/>
                <w:sz w:val="16"/>
              </w:rPr>
              <w:t xml:space="preserve"> </w:t>
            </w:r>
            <w:r>
              <w:rPr>
                <w:sz w:val="16"/>
              </w:rPr>
              <w:t>workshops sponsored by a credible organization or source.</w:t>
            </w:r>
          </w:p>
        </w:tc>
        <w:tc>
          <w:tcPr>
            <w:tcW w:w="4608" w:type="dxa"/>
            <w:tcBorders>
              <w:top w:val="nil"/>
              <w:left w:val="nil"/>
              <w:bottom w:val="single" w:sz="8" w:space="0" w:color="C00000"/>
              <w:right w:val="nil"/>
            </w:tcBorders>
            <w:shd w:val="clear" w:color="auto" w:fill="F5ECD5"/>
          </w:tcPr>
          <w:p w:rsidR="007511A3" w:rsidRDefault="00073D0E">
            <w:pPr>
              <w:pStyle w:val="TableParagraph"/>
              <w:spacing w:before="72" w:line="216" w:lineRule="auto"/>
              <w:ind w:left="153" w:right="278"/>
              <w:rPr>
                <w:sz w:val="16"/>
              </w:rPr>
            </w:pPr>
            <w:r>
              <w:rPr>
                <w:sz w:val="16"/>
              </w:rPr>
              <w:t>60-99% of faculty members have completed formalized, evidence-based</w:t>
            </w:r>
            <w:r>
              <w:rPr>
                <w:spacing w:val="-5"/>
                <w:sz w:val="16"/>
              </w:rPr>
              <w:t xml:space="preserve"> </w:t>
            </w:r>
            <w:r>
              <w:rPr>
                <w:sz w:val="16"/>
              </w:rPr>
              <w:t>DEIJ</w:t>
            </w:r>
            <w:r>
              <w:rPr>
                <w:spacing w:val="-6"/>
                <w:sz w:val="16"/>
              </w:rPr>
              <w:t xml:space="preserve"> </w:t>
            </w:r>
            <w:r>
              <w:rPr>
                <w:sz w:val="16"/>
              </w:rPr>
              <w:t>training</w:t>
            </w:r>
            <w:r>
              <w:rPr>
                <w:spacing w:val="-2"/>
                <w:sz w:val="16"/>
              </w:rPr>
              <w:t xml:space="preserve"> </w:t>
            </w:r>
            <w:r>
              <w:rPr>
                <w:sz w:val="16"/>
              </w:rPr>
              <w:t>or</w:t>
            </w:r>
            <w:r>
              <w:rPr>
                <w:spacing w:val="-4"/>
                <w:sz w:val="16"/>
              </w:rPr>
              <w:t xml:space="preserve"> </w:t>
            </w:r>
            <w:r>
              <w:rPr>
                <w:sz w:val="16"/>
              </w:rPr>
              <w:t>workshops</w:t>
            </w:r>
            <w:r>
              <w:rPr>
                <w:spacing w:val="-2"/>
                <w:sz w:val="16"/>
              </w:rPr>
              <w:t xml:space="preserve"> </w:t>
            </w:r>
            <w:r>
              <w:rPr>
                <w:sz w:val="16"/>
              </w:rPr>
              <w:t>sponsored by</w:t>
            </w:r>
            <w:r>
              <w:rPr>
                <w:spacing w:val="-5"/>
                <w:sz w:val="16"/>
              </w:rPr>
              <w:t xml:space="preserve"> </w:t>
            </w:r>
            <w:r>
              <w:rPr>
                <w:sz w:val="16"/>
              </w:rPr>
              <w:t>a credible organization or source.</w:t>
            </w:r>
          </w:p>
        </w:tc>
        <w:tc>
          <w:tcPr>
            <w:tcW w:w="4608" w:type="dxa"/>
            <w:tcBorders>
              <w:top w:val="nil"/>
              <w:left w:val="nil"/>
              <w:bottom w:val="single" w:sz="8" w:space="0" w:color="C00000"/>
            </w:tcBorders>
            <w:shd w:val="clear" w:color="auto" w:fill="F5ECD5"/>
          </w:tcPr>
          <w:p w:rsidR="007511A3" w:rsidRDefault="00073D0E">
            <w:pPr>
              <w:pStyle w:val="TableParagraph"/>
              <w:spacing w:before="72" w:line="216" w:lineRule="auto"/>
              <w:ind w:left="143" w:right="167"/>
              <w:rPr>
                <w:sz w:val="16"/>
              </w:rPr>
            </w:pPr>
            <w:r>
              <w:rPr>
                <w:sz w:val="16"/>
              </w:rPr>
              <w:t>All faculty members have completed formalized, evidence- based DEIJ training or workshops sponsored by a credible organization or</w:t>
            </w:r>
            <w:r>
              <w:rPr>
                <w:spacing w:val="-2"/>
                <w:sz w:val="16"/>
              </w:rPr>
              <w:t xml:space="preserve"> </w:t>
            </w:r>
            <w:r>
              <w:rPr>
                <w:sz w:val="16"/>
              </w:rPr>
              <w:t>source.</w:t>
            </w:r>
            <w:r>
              <w:rPr>
                <w:spacing w:val="-3"/>
                <w:sz w:val="16"/>
              </w:rPr>
              <w:t xml:space="preserve"> </w:t>
            </w:r>
            <w:r>
              <w:rPr>
                <w:sz w:val="16"/>
              </w:rPr>
              <w:t>Evidence</w:t>
            </w:r>
            <w:r>
              <w:rPr>
                <w:spacing w:val="-4"/>
                <w:sz w:val="16"/>
              </w:rPr>
              <w:t xml:space="preserve"> </w:t>
            </w:r>
            <w:r>
              <w:rPr>
                <w:sz w:val="16"/>
              </w:rPr>
              <w:t>of</w:t>
            </w:r>
            <w:r>
              <w:rPr>
                <w:spacing w:val="-2"/>
                <w:sz w:val="16"/>
              </w:rPr>
              <w:t xml:space="preserve"> </w:t>
            </w:r>
            <w:r>
              <w:rPr>
                <w:sz w:val="16"/>
              </w:rPr>
              <w:t>intersectional training or multiple trainings that show evidence of different perspectives must be present</w:t>
            </w:r>
            <w:r>
              <w:rPr>
                <w:sz w:val="16"/>
              </w:rPr>
              <w:t>.</w:t>
            </w:r>
          </w:p>
        </w:tc>
      </w:tr>
      <w:tr w:rsidR="007511A3">
        <w:trPr>
          <w:trHeight w:val="2572"/>
        </w:trPr>
        <w:tc>
          <w:tcPr>
            <w:tcW w:w="2227" w:type="dxa"/>
            <w:tcBorders>
              <w:top w:val="single" w:sz="8" w:space="0" w:color="C00000"/>
              <w:left w:val="nil"/>
              <w:bottom w:val="single" w:sz="8" w:space="0" w:color="C00000"/>
              <w:right w:val="nil"/>
            </w:tcBorders>
            <w:shd w:val="clear" w:color="auto" w:fill="F1F1F1"/>
          </w:tcPr>
          <w:p w:rsidR="007511A3" w:rsidRDefault="007511A3">
            <w:pPr>
              <w:pStyle w:val="TableParagraph"/>
              <w:rPr>
                <w:sz w:val="26"/>
              </w:rPr>
            </w:pPr>
          </w:p>
          <w:p w:rsidR="007511A3" w:rsidRDefault="007511A3">
            <w:pPr>
              <w:pStyle w:val="TableParagraph"/>
              <w:spacing w:before="2"/>
              <w:rPr>
                <w:sz w:val="38"/>
              </w:rPr>
            </w:pPr>
          </w:p>
          <w:p w:rsidR="007511A3" w:rsidRDefault="00073D0E">
            <w:pPr>
              <w:pStyle w:val="TableParagraph"/>
              <w:spacing w:before="1" w:line="216" w:lineRule="auto"/>
              <w:ind w:left="154" w:right="653"/>
              <w:rPr>
                <w:b/>
                <w:sz w:val="20"/>
              </w:rPr>
            </w:pPr>
            <w:r>
              <w:rPr>
                <w:b/>
                <w:spacing w:val="-2"/>
                <w:sz w:val="20"/>
              </w:rPr>
              <w:t xml:space="preserve">FACULTY INVOLVEMENT </w:t>
            </w:r>
            <w:r>
              <w:rPr>
                <w:b/>
                <w:sz w:val="20"/>
              </w:rPr>
              <w:t>&amp; SUPPORT</w:t>
            </w:r>
          </w:p>
        </w:tc>
        <w:tc>
          <w:tcPr>
            <w:tcW w:w="1440" w:type="dxa"/>
            <w:tcBorders>
              <w:top w:val="single" w:sz="8" w:space="0" w:color="C00000"/>
              <w:left w:val="nil"/>
              <w:bottom w:val="single" w:sz="8" w:space="0" w:color="C00000"/>
              <w:right w:val="nil"/>
            </w:tcBorders>
            <w:shd w:val="clear" w:color="auto" w:fill="F5ECD5"/>
          </w:tcPr>
          <w:p w:rsidR="007511A3" w:rsidRDefault="007511A3">
            <w:pPr>
              <w:pStyle w:val="TableParagraph"/>
              <w:rPr>
                <w:sz w:val="20"/>
              </w:rPr>
            </w:pPr>
          </w:p>
          <w:p w:rsidR="007511A3" w:rsidRDefault="007511A3">
            <w:pPr>
              <w:pStyle w:val="TableParagraph"/>
              <w:rPr>
                <w:sz w:val="20"/>
              </w:rPr>
            </w:pPr>
          </w:p>
          <w:p w:rsidR="007511A3" w:rsidRDefault="007511A3">
            <w:pPr>
              <w:pStyle w:val="TableParagraph"/>
              <w:spacing w:before="8"/>
              <w:rPr>
                <w:sz w:val="29"/>
              </w:rPr>
            </w:pPr>
          </w:p>
          <w:p w:rsidR="007511A3" w:rsidRDefault="00073D0E">
            <w:pPr>
              <w:pStyle w:val="TableParagraph"/>
              <w:spacing w:before="1" w:line="216" w:lineRule="auto"/>
              <w:ind w:left="231" w:firstLine="134"/>
              <w:rPr>
                <w:b/>
                <w:sz w:val="16"/>
              </w:rPr>
            </w:pPr>
            <w:r>
              <w:rPr>
                <w:b/>
                <w:spacing w:val="-2"/>
                <w:sz w:val="16"/>
              </w:rPr>
              <w:t xml:space="preserve">Emerging </w:t>
            </w:r>
            <w:r>
              <w:rPr>
                <w:b/>
                <w:sz w:val="16"/>
              </w:rPr>
              <w:t>(Focus</w:t>
            </w:r>
            <w:r>
              <w:rPr>
                <w:b/>
                <w:spacing w:val="-12"/>
                <w:sz w:val="16"/>
              </w:rPr>
              <w:t xml:space="preserve"> </w:t>
            </w:r>
            <w:r>
              <w:rPr>
                <w:b/>
                <w:sz w:val="16"/>
              </w:rPr>
              <w:t>Point)</w:t>
            </w:r>
          </w:p>
        </w:tc>
        <w:tc>
          <w:tcPr>
            <w:tcW w:w="4608" w:type="dxa"/>
            <w:tcBorders>
              <w:top w:val="single" w:sz="8" w:space="0" w:color="C00000"/>
              <w:left w:val="nil"/>
              <w:bottom w:val="single" w:sz="8" w:space="0" w:color="C00000"/>
              <w:right w:val="nil"/>
            </w:tcBorders>
            <w:shd w:val="clear" w:color="auto" w:fill="F5ECD5"/>
          </w:tcPr>
          <w:p w:rsidR="007511A3" w:rsidRDefault="00073D0E">
            <w:pPr>
              <w:pStyle w:val="TableParagraph"/>
              <w:spacing w:before="62" w:line="216" w:lineRule="auto"/>
              <w:ind w:left="153" w:right="211"/>
              <w:rPr>
                <w:sz w:val="16"/>
              </w:rPr>
            </w:pPr>
            <w:r>
              <w:rPr>
                <w:sz w:val="16"/>
              </w:rPr>
              <w:t>Less than 60% of faculty members are instructors, supporters,</w:t>
            </w:r>
            <w:r>
              <w:rPr>
                <w:spacing w:val="-3"/>
                <w:sz w:val="16"/>
              </w:rPr>
              <w:t xml:space="preserve"> </w:t>
            </w:r>
            <w:r>
              <w:rPr>
                <w:sz w:val="16"/>
              </w:rPr>
              <w:t>or</w:t>
            </w:r>
            <w:r>
              <w:rPr>
                <w:spacing w:val="-4"/>
                <w:sz w:val="16"/>
              </w:rPr>
              <w:t xml:space="preserve"> </w:t>
            </w:r>
            <w:r>
              <w:rPr>
                <w:sz w:val="16"/>
              </w:rPr>
              <w:t>advocates of</w:t>
            </w:r>
            <w:r>
              <w:rPr>
                <w:spacing w:val="-4"/>
                <w:sz w:val="16"/>
              </w:rPr>
              <w:t xml:space="preserve"> </w:t>
            </w:r>
            <w:r>
              <w:rPr>
                <w:sz w:val="16"/>
              </w:rPr>
              <w:t>diversity, equity,</w:t>
            </w:r>
            <w:r>
              <w:rPr>
                <w:spacing w:val="-3"/>
                <w:sz w:val="16"/>
              </w:rPr>
              <w:t xml:space="preserve"> </w:t>
            </w:r>
            <w:r>
              <w:rPr>
                <w:sz w:val="16"/>
              </w:rPr>
              <w:t xml:space="preserve">inclusion, and </w:t>
            </w:r>
            <w:r>
              <w:rPr>
                <w:spacing w:val="-2"/>
                <w:sz w:val="16"/>
              </w:rPr>
              <w:t>justice.</w:t>
            </w:r>
          </w:p>
          <w:p w:rsidR="007511A3" w:rsidRDefault="007511A3">
            <w:pPr>
              <w:pStyle w:val="TableParagraph"/>
              <w:spacing w:before="7"/>
              <w:rPr>
                <w:sz w:val="14"/>
              </w:rPr>
            </w:pPr>
          </w:p>
          <w:p w:rsidR="007511A3" w:rsidRDefault="00073D0E">
            <w:pPr>
              <w:pStyle w:val="TableParagraph"/>
              <w:spacing w:line="216" w:lineRule="auto"/>
              <w:ind w:left="153" w:right="197"/>
              <w:rPr>
                <w:sz w:val="16"/>
              </w:rPr>
            </w:pPr>
            <w:r>
              <w:rPr>
                <w:sz w:val="16"/>
              </w:rPr>
              <w:t>Few</w:t>
            </w:r>
            <w:r>
              <w:rPr>
                <w:spacing w:val="-2"/>
                <w:sz w:val="16"/>
              </w:rPr>
              <w:t xml:space="preserve"> </w:t>
            </w:r>
            <w:r>
              <w:rPr>
                <w:sz w:val="16"/>
              </w:rPr>
              <w:t>(&lt;60%) support the</w:t>
            </w:r>
            <w:r>
              <w:rPr>
                <w:spacing w:val="-1"/>
                <w:sz w:val="16"/>
              </w:rPr>
              <w:t xml:space="preserve"> </w:t>
            </w:r>
            <w:r>
              <w:rPr>
                <w:sz w:val="16"/>
              </w:rPr>
              <w:t>strong infusion of diversity, equity, inclusion, and justice into the academy or into their own professional work. A few faculty (&lt;60%)</w:t>
            </w:r>
            <w:r>
              <w:rPr>
                <w:spacing w:val="40"/>
                <w:sz w:val="16"/>
              </w:rPr>
              <w:t xml:space="preserve"> </w:t>
            </w:r>
            <w:r>
              <w:rPr>
                <w:sz w:val="16"/>
              </w:rPr>
              <w:t>members at the ICRE</w:t>
            </w:r>
            <w:r>
              <w:rPr>
                <w:spacing w:val="-5"/>
                <w:sz w:val="16"/>
              </w:rPr>
              <w:t xml:space="preserve"> </w:t>
            </w:r>
            <w:r>
              <w:rPr>
                <w:sz w:val="16"/>
              </w:rPr>
              <w:t>sustain</w:t>
            </w:r>
            <w:r>
              <w:rPr>
                <w:spacing w:val="-2"/>
                <w:sz w:val="16"/>
              </w:rPr>
              <w:t xml:space="preserve"> </w:t>
            </w:r>
            <w:r>
              <w:rPr>
                <w:sz w:val="16"/>
              </w:rPr>
              <w:t>diversity, equity,</w:t>
            </w:r>
            <w:r>
              <w:rPr>
                <w:spacing w:val="-2"/>
                <w:sz w:val="16"/>
              </w:rPr>
              <w:t xml:space="preserve"> </w:t>
            </w:r>
            <w:r>
              <w:rPr>
                <w:sz w:val="16"/>
              </w:rPr>
              <w:t>inclusion, and</w:t>
            </w:r>
            <w:r>
              <w:rPr>
                <w:spacing w:val="-4"/>
                <w:sz w:val="16"/>
              </w:rPr>
              <w:t xml:space="preserve"> </w:t>
            </w:r>
            <w:r>
              <w:rPr>
                <w:sz w:val="16"/>
              </w:rPr>
              <w:t>justice</w:t>
            </w:r>
            <w:r>
              <w:rPr>
                <w:spacing w:val="-3"/>
                <w:sz w:val="16"/>
              </w:rPr>
              <w:t xml:space="preserve"> </w:t>
            </w:r>
            <w:r>
              <w:rPr>
                <w:sz w:val="16"/>
              </w:rPr>
              <w:t>activities.</w:t>
            </w:r>
          </w:p>
          <w:p w:rsidR="007511A3" w:rsidRDefault="007511A3">
            <w:pPr>
              <w:pStyle w:val="TableParagraph"/>
              <w:spacing w:before="8"/>
              <w:rPr>
                <w:sz w:val="14"/>
              </w:rPr>
            </w:pPr>
          </w:p>
          <w:p w:rsidR="007511A3" w:rsidRDefault="00073D0E">
            <w:pPr>
              <w:pStyle w:val="TableParagraph"/>
              <w:spacing w:line="216" w:lineRule="auto"/>
              <w:ind w:left="153" w:right="211"/>
              <w:rPr>
                <w:sz w:val="16"/>
              </w:rPr>
            </w:pPr>
            <w:r>
              <w:rPr>
                <w:sz w:val="16"/>
              </w:rPr>
              <w:t>Faculty</w:t>
            </w:r>
            <w:r>
              <w:rPr>
                <w:spacing w:val="-3"/>
                <w:sz w:val="16"/>
              </w:rPr>
              <w:t xml:space="preserve"> </w:t>
            </w:r>
            <w:r>
              <w:rPr>
                <w:sz w:val="16"/>
              </w:rPr>
              <w:t>have</w:t>
            </w:r>
            <w:r>
              <w:rPr>
                <w:spacing w:val="-4"/>
                <w:sz w:val="16"/>
              </w:rPr>
              <w:t xml:space="preserve"> </w:t>
            </w:r>
            <w:r>
              <w:rPr>
                <w:sz w:val="16"/>
              </w:rPr>
              <w:t>not</w:t>
            </w:r>
            <w:r>
              <w:rPr>
                <w:spacing w:val="-1"/>
                <w:sz w:val="16"/>
              </w:rPr>
              <w:t xml:space="preserve"> </w:t>
            </w:r>
            <w:r>
              <w:rPr>
                <w:sz w:val="16"/>
              </w:rPr>
              <w:t>examined</w:t>
            </w:r>
            <w:r>
              <w:rPr>
                <w:spacing w:val="-8"/>
                <w:sz w:val="16"/>
              </w:rPr>
              <w:t xml:space="preserve"> </w:t>
            </w:r>
            <w:r>
              <w:rPr>
                <w:sz w:val="16"/>
              </w:rPr>
              <w:t>their</w:t>
            </w:r>
            <w:r>
              <w:rPr>
                <w:spacing w:val="-5"/>
                <w:sz w:val="16"/>
              </w:rPr>
              <w:t xml:space="preserve"> </w:t>
            </w:r>
            <w:r>
              <w:rPr>
                <w:sz w:val="16"/>
              </w:rPr>
              <w:t>syllabi for opportunities to incorporate DEIJ.</w:t>
            </w:r>
          </w:p>
        </w:tc>
        <w:tc>
          <w:tcPr>
            <w:tcW w:w="4608" w:type="dxa"/>
            <w:tcBorders>
              <w:top w:val="single" w:sz="8" w:space="0" w:color="C00000"/>
              <w:left w:val="nil"/>
              <w:bottom w:val="single" w:sz="8" w:space="0" w:color="C00000"/>
              <w:right w:val="nil"/>
            </w:tcBorders>
            <w:shd w:val="clear" w:color="auto" w:fill="F5ECD5"/>
          </w:tcPr>
          <w:p w:rsidR="007511A3" w:rsidRDefault="00073D0E">
            <w:pPr>
              <w:pStyle w:val="TableParagraph"/>
              <w:spacing w:before="62" w:line="216" w:lineRule="auto"/>
              <w:ind w:left="153" w:right="169"/>
              <w:rPr>
                <w:sz w:val="16"/>
              </w:rPr>
            </w:pPr>
            <w:r>
              <w:rPr>
                <w:sz w:val="16"/>
              </w:rPr>
              <w:t>While 60-99% of faculty members are instructors,</w:t>
            </w:r>
            <w:r>
              <w:rPr>
                <w:spacing w:val="40"/>
                <w:sz w:val="16"/>
              </w:rPr>
              <w:t xml:space="preserve"> </w:t>
            </w:r>
            <w:r>
              <w:rPr>
                <w:sz w:val="16"/>
              </w:rPr>
              <w:t>supporters, or advocates of diversity, equity, inclusion, and justice,</w:t>
            </w:r>
            <w:r>
              <w:rPr>
                <w:spacing w:val="-1"/>
                <w:sz w:val="16"/>
              </w:rPr>
              <w:t xml:space="preserve"> </w:t>
            </w:r>
            <w:r>
              <w:rPr>
                <w:sz w:val="16"/>
              </w:rPr>
              <w:t>few</w:t>
            </w:r>
            <w:r>
              <w:rPr>
                <w:spacing w:val="-5"/>
                <w:sz w:val="16"/>
              </w:rPr>
              <w:t xml:space="preserve"> </w:t>
            </w:r>
            <w:r>
              <w:rPr>
                <w:sz w:val="16"/>
              </w:rPr>
              <w:t>(&lt;60%)</w:t>
            </w:r>
            <w:r>
              <w:rPr>
                <w:spacing w:val="-5"/>
                <w:sz w:val="16"/>
              </w:rPr>
              <w:t xml:space="preserve"> </w:t>
            </w:r>
            <w:r>
              <w:rPr>
                <w:sz w:val="16"/>
              </w:rPr>
              <w:t>are</w:t>
            </w:r>
            <w:r>
              <w:rPr>
                <w:spacing w:val="-4"/>
                <w:sz w:val="16"/>
              </w:rPr>
              <w:t xml:space="preserve"> </w:t>
            </w:r>
            <w:r>
              <w:rPr>
                <w:sz w:val="16"/>
              </w:rPr>
              <w:t>advocates for</w:t>
            </w:r>
            <w:r>
              <w:rPr>
                <w:spacing w:val="-2"/>
                <w:sz w:val="16"/>
              </w:rPr>
              <w:t xml:space="preserve"> </w:t>
            </w:r>
            <w:r>
              <w:rPr>
                <w:sz w:val="16"/>
              </w:rPr>
              <w:t>infusing</w:t>
            </w:r>
            <w:r>
              <w:rPr>
                <w:spacing w:val="-3"/>
                <w:sz w:val="16"/>
              </w:rPr>
              <w:t xml:space="preserve"> </w:t>
            </w:r>
            <w:r>
              <w:rPr>
                <w:sz w:val="16"/>
              </w:rPr>
              <w:t>diversity in</w:t>
            </w:r>
            <w:r>
              <w:rPr>
                <w:spacing w:val="-1"/>
                <w:sz w:val="16"/>
              </w:rPr>
              <w:t xml:space="preserve"> </w:t>
            </w:r>
            <w:r>
              <w:rPr>
                <w:sz w:val="16"/>
              </w:rPr>
              <w:t xml:space="preserve">the overall mission and/or their own professional work. An inadequate or unsatisfactory number (&lt;60%) of faculty members are engaged in diversity, equity, inclusion, and justice activities. Few </w:t>
            </w:r>
            <w:proofErr w:type="gramStart"/>
            <w:r>
              <w:rPr>
                <w:sz w:val="16"/>
              </w:rPr>
              <w:t>faculty</w:t>
            </w:r>
            <w:proofErr w:type="gramEnd"/>
            <w:r>
              <w:rPr>
                <w:sz w:val="16"/>
              </w:rPr>
              <w:t xml:space="preserve"> have examined their syllabi for opportunities to incor</w:t>
            </w:r>
            <w:r>
              <w:rPr>
                <w:sz w:val="16"/>
              </w:rPr>
              <w:t>porate DEIJ.</w:t>
            </w:r>
          </w:p>
        </w:tc>
        <w:tc>
          <w:tcPr>
            <w:tcW w:w="4608" w:type="dxa"/>
            <w:tcBorders>
              <w:top w:val="single" w:sz="8" w:space="0" w:color="C00000"/>
              <w:left w:val="nil"/>
              <w:bottom w:val="single" w:sz="8" w:space="0" w:color="C00000"/>
            </w:tcBorders>
            <w:shd w:val="clear" w:color="auto" w:fill="F5ECD5"/>
          </w:tcPr>
          <w:p w:rsidR="007511A3" w:rsidRDefault="00073D0E">
            <w:pPr>
              <w:pStyle w:val="TableParagraph"/>
              <w:spacing w:before="62" w:line="216" w:lineRule="auto"/>
              <w:ind w:left="143" w:right="364"/>
              <w:rPr>
                <w:sz w:val="16"/>
              </w:rPr>
            </w:pPr>
            <w:r>
              <w:rPr>
                <w:sz w:val="16"/>
              </w:rPr>
              <w:t>100% of faculty members participate as instructors, supporters, and advocates of diversity, equity, inclusion, and justice and support the infusion of diversity, equity, inclusion, and justice both into the ICREs overall mission and</w:t>
            </w:r>
            <w:r>
              <w:rPr>
                <w:spacing w:val="-3"/>
                <w:sz w:val="16"/>
              </w:rPr>
              <w:t xml:space="preserve"> </w:t>
            </w:r>
            <w:r>
              <w:rPr>
                <w:sz w:val="16"/>
              </w:rPr>
              <w:t>the</w:t>
            </w:r>
            <w:r>
              <w:rPr>
                <w:spacing w:val="-4"/>
                <w:sz w:val="16"/>
              </w:rPr>
              <w:t xml:space="preserve"> </w:t>
            </w:r>
            <w:r>
              <w:rPr>
                <w:sz w:val="16"/>
              </w:rPr>
              <w:t>facult</w:t>
            </w:r>
            <w:r>
              <w:rPr>
                <w:sz w:val="16"/>
              </w:rPr>
              <w:t>y</w:t>
            </w:r>
            <w:r>
              <w:rPr>
                <w:spacing w:val="-3"/>
                <w:sz w:val="16"/>
              </w:rPr>
              <w:t xml:space="preserve"> </w:t>
            </w:r>
            <w:r>
              <w:rPr>
                <w:sz w:val="16"/>
              </w:rPr>
              <w:t>members'</w:t>
            </w:r>
            <w:r>
              <w:rPr>
                <w:spacing w:val="-5"/>
                <w:sz w:val="16"/>
              </w:rPr>
              <w:t xml:space="preserve"> </w:t>
            </w:r>
            <w:r>
              <w:rPr>
                <w:sz w:val="16"/>
              </w:rPr>
              <w:t>individual professional work.</w:t>
            </w:r>
            <w:r>
              <w:rPr>
                <w:spacing w:val="-1"/>
                <w:sz w:val="16"/>
              </w:rPr>
              <w:t xml:space="preserve"> </w:t>
            </w:r>
            <w:r>
              <w:rPr>
                <w:sz w:val="16"/>
              </w:rPr>
              <w:t>All have examined their syllabi for opportunities to incorporate DEIJ.</w:t>
            </w:r>
          </w:p>
        </w:tc>
      </w:tr>
      <w:tr w:rsidR="007511A3">
        <w:trPr>
          <w:trHeight w:val="1420"/>
        </w:trPr>
        <w:tc>
          <w:tcPr>
            <w:tcW w:w="2227" w:type="dxa"/>
            <w:tcBorders>
              <w:top w:val="single" w:sz="8" w:space="0" w:color="C00000"/>
              <w:left w:val="nil"/>
              <w:bottom w:val="single" w:sz="8" w:space="0" w:color="C00000"/>
              <w:right w:val="nil"/>
            </w:tcBorders>
            <w:shd w:val="clear" w:color="auto" w:fill="F1F1F1"/>
          </w:tcPr>
          <w:p w:rsidR="007511A3" w:rsidRDefault="007511A3">
            <w:pPr>
              <w:pStyle w:val="TableParagraph"/>
              <w:spacing w:before="12"/>
              <w:rPr>
                <w:sz w:val="29"/>
              </w:rPr>
            </w:pPr>
          </w:p>
          <w:p w:rsidR="007511A3" w:rsidRDefault="00073D0E">
            <w:pPr>
              <w:pStyle w:val="TableParagraph"/>
              <w:spacing w:line="216" w:lineRule="auto"/>
              <w:ind w:left="154" w:right="887"/>
              <w:rPr>
                <w:b/>
                <w:sz w:val="20"/>
              </w:rPr>
            </w:pPr>
            <w:r>
              <w:rPr>
                <w:b/>
                <w:spacing w:val="-2"/>
                <w:sz w:val="20"/>
              </w:rPr>
              <w:t>FACULTY LEADERSHIP</w:t>
            </w:r>
          </w:p>
        </w:tc>
        <w:tc>
          <w:tcPr>
            <w:tcW w:w="1440" w:type="dxa"/>
            <w:tcBorders>
              <w:top w:val="single" w:sz="8" w:space="0" w:color="C00000"/>
              <w:left w:val="nil"/>
              <w:bottom w:val="single" w:sz="8" w:space="0" w:color="C00000"/>
              <w:right w:val="nil"/>
            </w:tcBorders>
            <w:shd w:val="clear" w:color="auto" w:fill="F5ECD5"/>
          </w:tcPr>
          <w:p w:rsidR="007511A3" w:rsidRDefault="007511A3">
            <w:pPr>
              <w:pStyle w:val="TableParagraph"/>
              <w:rPr>
                <w:sz w:val="20"/>
              </w:rPr>
            </w:pPr>
          </w:p>
          <w:p w:rsidR="007511A3" w:rsidRDefault="007511A3">
            <w:pPr>
              <w:pStyle w:val="TableParagraph"/>
              <w:spacing w:before="7"/>
              <w:rPr>
                <w:sz w:val="13"/>
              </w:rPr>
            </w:pPr>
          </w:p>
          <w:p w:rsidR="007511A3" w:rsidRDefault="00073D0E">
            <w:pPr>
              <w:pStyle w:val="TableParagraph"/>
              <w:spacing w:line="216" w:lineRule="auto"/>
              <w:ind w:left="231" w:firstLine="64"/>
              <w:rPr>
                <w:b/>
                <w:sz w:val="16"/>
              </w:rPr>
            </w:pPr>
            <w:r>
              <w:rPr>
                <w:b/>
                <w:spacing w:val="-2"/>
                <w:sz w:val="16"/>
              </w:rPr>
              <w:t xml:space="preserve">Developing </w:t>
            </w:r>
            <w:r>
              <w:rPr>
                <w:b/>
                <w:sz w:val="16"/>
              </w:rPr>
              <w:t>(Focus</w:t>
            </w:r>
            <w:r>
              <w:rPr>
                <w:b/>
                <w:spacing w:val="-12"/>
                <w:sz w:val="16"/>
              </w:rPr>
              <w:t xml:space="preserve"> </w:t>
            </w:r>
            <w:r>
              <w:rPr>
                <w:b/>
                <w:sz w:val="16"/>
              </w:rPr>
              <w:t>Point)</w:t>
            </w:r>
          </w:p>
        </w:tc>
        <w:tc>
          <w:tcPr>
            <w:tcW w:w="4608" w:type="dxa"/>
            <w:tcBorders>
              <w:top w:val="single" w:sz="8" w:space="0" w:color="C00000"/>
              <w:left w:val="nil"/>
              <w:bottom w:val="single" w:sz="8" w:space="0" w:color="C00000"/>
              <w:right w:val="nil"/>
            </w:tcBorders>
            <w:shd w:val="clear" w:color="auto" w:fill="F5ECD5"/>
          </w:tcPr>
          <w:p w:rsidR="007511A3" w:rsidRDefault="00073D0E">
            <w:pPr>
              <w:pStyle w:val="TableParagraph"/>
              <w:spacing w:before="62" w:line="216" w:lineRule="auto"/>
              <w:ind w:left="153" w:right="211"/>
              <w:rPr>
                <w:sz w:val="16"/>
              </w:rPr>
            </w:pPr>
            <w:r>
              <w:rPr>
                <w:sz w:val="16"/>
              </w:rPr>
              <w:t>Less than 60% of ICRE faculty leaders (for example, track directors, course directors, program directors, etc.) encourage the advancement of diversity, equity, inclusion, and</w:t>
            </w:r>
            <w:r>
              <w:rPr>
                <w:spacing w:val="-3"/>
                <w:sz w:val="16"/>
              </w:rPr>
              <w:t xml:space="preserve"> </w:t>
            </w:r>
            <w:r>
              <w:rPr>
                <w:sz w:val="16"/>
              </w:rPr>
              <w:t>justice</w:t>
            </w:r>
            <w:r>
              <w:rPr>
                <w:spacing w:val="-2"/>
                <w:sz w:val="16"/>
              </w:rPr>
              <w:t xml:space="preserve"> </w:t>
            </w:r>
            <w:r>
              <w:rPr>
                <w:sz w:val="16"/>
              </w:rPr>
              <w:t>at</w:t>
            </w:r>
            <w:r>
              <w:rPr>
                <w:spacing w:val="-1"/>
                <w:sz w:val="16"/>
              </w:rPr>
              <w:t xml:space="preserve"> </w:t>
            </w:r>
            <w:r>
              <w:rPr>
                <w:sz w:val="16"/>
              </w:rPr>
              <w:t>the</w:t>
            </w:r>
            <w:r>
              <w:rPr>
                <w:spacing w:val="-4"/>
                <w:sz w:val="16"/>
              </w:rPr>
              <w:t xml:space="preserve"> </w:t>
            </w:r>
            <w:r>
              <w:rPr>
                <w:sz w:val="16"/>
              </w:rPr>
              <w:t>ICRE</w:t>
            </w:r>
            <w:r>
              <w:rPr>
                <w:spacing w:val="-4"/>
                <w:sz w:val="16"/>
              </w:rPr>
              <w:t xml:space="preserve"> </w:t>
            </w:r>
            <w:r>
              <w:rPr>
                <w:sz w:val="16"/>
              </w:rPr>
              <w:t>and</w:t>
            </w:r>
            <w:r>
              <w:rPr>
                <w:spacing w:val="-3"/>
                <w:sz w:val="16"/>
              </w:rPr>
              <w:t xml:space="preserve"> </w:t>
            </w:r>
            <w:r>
              <w:rPr>
                <w:sz w:val="16"/>
              </w:rPr>
              <w:t>are</w:t>
            </w:r>
            <w:r>
              <w:rPr>
                <w:spacing w:val="-2"/>
                <w:sz w:val="16"/>
              </w:rPr>
              <w:t xml:space="preserve"> </w:t>
            </w:r>
            <w:r>
              <w:rPr>
                <w:sz w:val="16"/>
              </w:rPr>
              <w:t>not</w:t>
            </w:r>
            <w:r>
              <w:rPr>
                <w:spacing w:val="-3"/>
                <w:sz w:val="16"/>
              </w:rPr>
              <w:t xml:space="preserve"> </w:t>
            </w:r>
            <w:r>
              <w:rPr>
                <w:sz w:val="16"/>
              </w:rPr>
              <w:t>encouraging colleagues to engage in diversity wor</w:t>
            </w:r>
            <w:r>
              <w:rPr>
                <w:sz w:val="16"/>
              </w:rPr>
              <w:t>k at the ICRE or in their courses.</w:t>
            </w:r>
          </w:p>
        </w:tc>
        <w:tc>
          <w:tcPr>
            <w:tcW w:w="4608" w:type="dxa"/>
            <w:tcBorders>
              <w:top w:val="single" w:sz="8" w:space="0" w:color="C00000"/>
              <w:left w:val="nil"/>
              <w:bottom w:val="single" w:sz="8" w:space="0" w:color="C00000"/>
              <w:right w:val="nil"/>
            </w:tcBorders>
            <w:shd w:val="clear" w:color="auto" w:fill="F5ECD5"/>
          </w:tcPr>
          <w:p w:rsidR="007511A3" w:rsidRDefault="00073D0E">
            <w:pPr>
              <w:pStyle w:val="TableParagraph"/>
              <w:spacing w:before="62" w:line="216" w:lineRule="auto"/>
              <w:ind w:left="153" w:right="240"/>
              <w:rPr>
                <w:sz w:val="16"/>
              </w:rPr>
            </w:pPr>
            <w:r>
              <w:rPr>
                <w:sz w:val="16"/>
              </w:rPr>
              <w:t>60-99% of</w:t>
            </w:r>
            <w:r>
              <w:rPr>
                <w:spacing w:val="-3"/>
                <w:sz w:val="16"/>
              </w:rPr>
              <w:t xml:space="preserve"> </w:t>
            </w:r>
            <w:r>
              <w:rPr>
                <w:sz w:val="16"/>
              </w:rPr>
              <w:t>ICRE</w:t>
            </w:r>
            <w:r>
              <w:rPr>
                <w:spacing w:val="-4"/>
                <w:sz w:val="16"/>
              </w:rPr>
              <w:t xml:space="preserve"> </w:t>
            </w:r>
            <w:r>
              <w:rPr>
                <w:sz w:val="16"/>
              </w:rPr>
              <w:t>faculty</w:t>
            </w:r>
            <w:r>
              <w:rPr>
                <w:spacing w:val="-1"/>
                <w:sz w:val="16"/>
              </w:rPr>
              <w:t xml:space="preserve"> </w:t>
            </w:r>
            <w:r>
              <w:rPr>
                <w:sz w:val="16"/>
              </w:rPr>
              <w:t>leaders</w:t>
            </w:r>
            <w:r>
              <w:rPr>
                <w:spacing w:val="-4"/>
                <w:sz w:val="16"/>
              </w:rPr>
              <w:t xml:space="preserve"> </w:t>
            </w:r>
            <w:r>
              <w:rPr>
                <w:sz w:val="16"/>
              </w:rPr>
              <w:t>(for</w:t>
            </w:r>
            <w:r>
              <w:rPr>
                <w:spacing w:val="-3"/>
                <w:sz w:val="16"/>
              </w:rPr>
              <w:t xml:space="preserve"> </w:t>
            </w:r>
            <w:r>
              <w:rPr>
                <w:sz w:val="16"/>
              </w:rPr>
              <w:t>example,</w:t>
            </w:r>
            <w:r>
              <w:rPr>
                <w:spacing w:val="-5"/>
                <w:sz w:val="16"/>
              </w:rPr>
              <w:t xml:space="preserve"> </w:t>
            </w:r>
            <w:r>
              <w:rPr>
                <w:sz w:val="16"/>
              </w:rPr>
              <w:t>track</w:t>
            </w:r>
            <w:r>
              <w:rPr>
                <w:spacing w:val="-3"/>
                <w:sz w:val="16"/>
              </w:rPr>
              <w:t xml:space="preserve"> </w:t>
            </w:r>
            <w:r>
              <w:rPr>
                <w:sz w:val="16"/>
              </w:rPr>
              <w:t>directors, course directors, program directors, etc.) encourage the advancement of</w:t>
            </w:r>
            <w:r>
              <w:rPr>
                <w:spacing w:val="40"/>
                <w:sz w:val="16"/>
              </w:rPr>
              <w:t xml:space="preserve"> </w:t>
            </w:r>
            <w:r>
              <w:rPr>
                <w:sz w:val="16"/>
              </w:rPr>
              <w:t>the ICRE’s diversity, equity, inclusion, and justice efforts and encourage colleagues t</w:t>
            </w:r>
            <w:r>
              <w:rPr>
                <w:sz w:val="16"/>
              </w:rPr>
              <w:t>o engage in diversity, equity, inclusion, and justice work on at the ICRE or in their courses.</w:t>
            </w:r>
          </w:p>
        </w:tc>
        <w:tc>
          <w:tcPr>
            <w:tcW w:w="4608" w:type="dxa"/>
            <w:tcBorders>
              <w:top w:val="single" w:sz="8" w:space="0" w:color="C00000"/>
              <w:left w:val="nil"/>
              <w:bottom w:val="single" w:sz="8" w:space="0" w:color="C00000"/>
            </w:tcBorders>
            <w:shd w:val="clear" w:color="auto" w:fill="F5ECD5"/>
          </w:tcPr>
          <w:p w:rsidR="007511A3" w:rsidRDefault="00073D0E">
            <w:pPr>
              <w:pStyle w:val="TableParagraph"/>
              <w:spacing w:before="62" w:line="216" w:lineRule="auto"/>
              <w:ind w:left="143" w:right="167"/>
              <w:rPr>
                <w:sz w:val="16"/>
              </w:rPr>
            </w:pPr>
            <w:r>
              <w:rPr>
                <w:sz w:val="16"/>
              </w:rPr>
              <w:t>100% of ICRE faculty leaders (for example, track directors, course directors, program directors, etc.) encourage the advancement of</w:t>
            </w:r>
            <w:r>
              <w:rPr>
                <w:spacing w:val="40"/>
                <w:sz w:val="16"/>
              </w:rPr>
              <w:t xml:space="preserve"> </w:t>
            </w:r>
            <w:r>
              <w:rPr>
                <w:sz w:val="16"/>
              </w:rPr>
              <w:t>the ICRE’s diversity, equity,</w:t>
            </w:r>
            <w:r>
              <w:rPr>
                <w:sz w:val="16"/>
              </w:rPr>
              <w:t xml:space="preserve"> inclusion, and justice</w:t>
            </w:r>
            <w:r>
              <w:rPr>
                <w:spacing w:val="-1"/>
                <w:sz w:val="16"/>
              </w:rPr>
              <w:t xml:space="preserve"> </w:t>
            </w:r>
            <w:r>
              <w:rPr>
                <w:sz w:val="16"/>
              </w:rPr>
              <w:t>efforts</w:t>
            </w:r>
            <w:r>
              <w:rPr>
                <w:spacing w:val="-2"/>
                <w:sz w:val="16"/>
              </w:rPr>
              <w:t xml:space="preserve"> </w:t>
            </w:r>
            <w:r>
              <w:rPr>
                <w:sz w:val="16"/>
              </w:rPr>
              <w:t>and/or</w:t>
            </w:r>
            <w:r>
              <w:rPr>
                <w:spacing w:val="-1"/>
                <w:sz w:val="16"/>
              </w:rPr>
              <w:t xml:space="preserve"> </w:t>
            </w:r>
            <w:r>
              <w:rPr>
                <w:sz w:val="16"/>
              </w:rPr>
              <w:t>advocate and</w:t>
            </w:r>
            <w:r>
              <w:rPr>
                <w:spacing w:val="-2"/>
                <w:sz w:val="16"/>
              </w:rPr>
              <w:t xml:space="preserve"> </w:t>
            </w:r>
            <w:r>
              <w:rPr>
                <w:sz w:val="16"/>
              </w:rPr>
              <w:t>encourage</w:t>
            </w:r>
            <w:r>
              <w:rPr>
                <w:spacing w:val="-3"/>
                <w:sz w:val="16"/>
              </w:rPr>
              <w:t xml:space="preserve"> </w:t>
            </w:r>
            <w:r>
              <w:rPr>
                <w:sz w:val="16"/>
              </w:rPr>
              <w:t>colleagues to engage</w:t>
            </w:r>
            <w:r>
              <w:rPr>
                <w:spacing w:val="-1"/>
                <w:sz w:val="16"/>
              </w:rPr>
              <w:t xml:space="preserve"> </w:t>
            </w:r>
            <w:r>
              <w:rPr>
                <w:sz w:val="16"/>
              </w:rPr>
              <w:t>in</w:t>
            </w:r>
            <w:r>
              <w:rPr>
                <w:spacing w:val="-3"/>
                <w:sz w:val="16"/>
              </w:rPr>
              <w:t xml:space="preserve"> </w:t>
            </w:r>
            <w:r>
              <w:rPr>
                <w:sz w:val="16"/>
              </w:rPr>
              <w:t>diversity, equity,</w:t>
            </w:r>
            <w:r>
              <w:rPr>
                <w:spacing w:val="-2"/>
                <w:sz w:val="16"/>
              </w:rPr>
              <w:t xml:space="preserve"> </w:t>
            </w:r>
            <w:r>
              <w:rPr>
                <w:sz w:val="16"/>
              </w:rPr>
              <w:t>inclusion, and</w:t>
            </w:r>
            <w:r>
              <w:rPr>
                <w:spacing w:val="-2"/>
                <w:sz w:val="16"/>
              </w:rPr>
              <w:t xml:space="preserve"> </w:t>
            </w:r>
            <w:r>
              <w:rPr>
                <w:sz w:val="16"/>
              </w:rPr>
              <w:t>justice work</w:t>
            </w:r>
            <w:r>
              <w:rPr>
                <w:spacing w:val="-1"/>
                <w:sz w:val="16"/>
              </w:rPr>
              <w:t xml:space="preserve"> </w:t>
            </w:r>
            <w:r>
              <w:rPr>
                <w:sz w:val="16"/>
              </w:rPr>
              <w:t>at the ICRE or in their courses.</w:t>
            </w:r>
          </w:p>
        </w:tc>
      </w:tr>
      <w:tr w:rsidR="007511A3">
        <w:trPr>
          <w:trHeight w:val="1227"/>
        </w:trPr>
        <w:tc>
          <w:tcPr>
            <w:tcW w:w="2227" w:type="dxa"/>
            <w:tcBorders>
              <w:top w:val="single" w:sz="8" w:space="0" w:color="C00000"/>
              <w:left w:val="nil"/>
              <w:bottom w:val="single" w:sz="8" w:space="0" w:color="C00000"/>
              <w:right w:val="nil"/>
            </w:tcBorders>
            <w:shd w:val="clear" w:color="auto" w:fill="F1F1F1"/>
          </w:tcPr>
          <w:p w:rsidR="007511A3" w:rsidRDefault="007511A3">
            <w:pPr>
              <w:pStyle w:val="TableParagraph"/>
              <w:spacing w:before="1"/>
              <w:rPr>
                <w:sz w:val="30"/>
              </w:rPr>
            </w:pPr>
          </w:p>
          <w:p w:rsidR="007511A3" w:rsidRDefault="00073D0E">
            <w:pPr>
              <w:pStyle w:val="TableParagraph"/>
              <w:ind w:left="154"/>
              <w:rPr>
                <w:b/>
                <w:sz w:val="20"/>
              </w:rPr>
            </w:pPr>
            <w:r>
              <w:rPr>
                <w:b/>
                <w:sz w:val="20"/>
              </w:rPr>
              <w:t>FACULTY</w:t>
            </w:r>
            <w:r>
              <w:rPr>
                <w:b/>
                <w:spacing w:val="-8"/>
                <w:sz w:val="20"/>
              </w:rPr>
              <w:t xml:space="preserve"> </w:t>
            </w:r>
            <w:r>
              <w:rPr>
                <w:b/>
                <w:spacing w:val="-2"/>
                <w:sz w:val="20"/>
              </w:rPr>
              <w:t>REWARDS</w:t>
            </w:r>
          </w:p>
        </w:tc>
        <w:tc>
          <w:tcPr>
            <w:tcW w:w="1440" w:type="dxa"/>
            <w:tcBorders>
              <w:top w:val="single" w:sz="8" w:space="0" w:color="C00000"/>
              <w:left w:val="nil"/>
              <w:bottom w:val="single" w:sz="8" w:space="0" w:color="C00000"/>
              <w:right w:val="nil"/>
            </w:tcBorders>
            <w:shd w:val="clear" w:color="auto" w:fill="F5ECD5"/>
          </w:tcPr>
          <w:p w:rsidR="007511A3" w:rsidRDefault="007511A3">
            <w:pPr>
              <w:pStyle w:val="TableParagraph"/>
              <w:rPr>
                <w:sz w:val="20"/>
              </w:rPr>
            </w:pPr>
          </w:p>
          <w:p w:rsidR="007511A3" w:rsidRDefault="00073D0E">
            <w:pPr>
              <w:pStyle w:val="TableParagraph"/>
              <w:spacing w:before="163"/>
              <w:ind w:left="366"/>
              <w:rPr>
                <w:b/>
                <w:sz w:val="16"/>
              </w:rPr>
            </w:pPr>
            <w:r>
              <w:rPr>
                <w:b/>
                <w:spacing w:val="-2"/>
                <w:sz w:val="16"/>
              </w:rPr>
              <w:t>Emerging</w:t>
            </w:r>
          </w:p>
        </w:tc>
        <w:tc>
          <w:tcPr>
            <w:tcW w:w="4608" w:type="dxa"/>
            <w:tcBorders>
              <w:top w:val="single" w:sz="8" w:space="0" w:color="C00000"/>
              <w:left w:val="nil"/>
              <w:bottom w:val="single" w:sz="8" w:space="0" w:color="C00000"/>
              <w:right w:val="nil"/>
            </w:tcBorders>
            <w:shd w:val="clear" w:color="auto" w:fill="F5ECD5"/>
          </w:tcPr>
          <w:p w:rsidR="007511A3" w:rsidRDefault="00073D0E">
            <w:pPr>
              <w:pStyle w:val="TableParagraph"/>
              <w:spacing w:before="62" w:line="216" w:lineRule="auto"/>
              <w:ind w:left="153" w:right="211"/>
              <w:rPr>
                <w:sz w:val="16"/>
              </w:rPr>
            </w:pPr>
            <w:r>
              <w:rPr>
                <w:sz w:val="16"/>
              </w:rPr>
              <w:t>In general, faculty members simply document activities in diversity, equity, inclusion, and justice service work; faculty members'</w:t>
            </w:r>
            <w:r>
              <w:rPr>
                <w:spacing w:val="-8"/>
                <w:sz w:val="16"/>
              </w:rPr>
              <w:t xml:space="preserve"> </w:t>
            </w:r>
            <w:r>
              <w:rPr>
                <w:sz w:val="16"/>
              </w:rPr>
              <w:t>work in</w:t>
            </w:r>
            <w:r>
              <w:rPr>
                <w:spacing w:val="-1"/>
                <w:sz w:val="16"/>
              </w:rPr>
              <w:t xml:space="preserve"> </w:t>
            </w:r>
            <w:r>
              <w:rPr>
                <w:sz w:val="16"/>
              </w:rPr>
              <w:t>DEIJ</w:t>
            </w:r>
            <w:r>
              <w:rPr>
                <w:spacing w:val="-6"/>
                <w:sz w:val="16"/>
              </w:rPr>
              <w:t xml:space="preserve"> </w:t>
            </w:r>
            <w:r>
              <w:rPr>
                <w:sz w:val="16"/>
              </w:rPr>
              <w:t>is not</w:t>
            </w:r>
            <w:r>
              <w:rPr>
                <w:spacing w:val="-1"/>
                <w:sz w:val="16"/>
              </w:rPr>
              <w:t xml:space="preserve"> </w:t>
            </w:r>
            <w:r>
              <w:rPr>
                <w:sz w:val="16"/>
              </w:rPr>
              <w:t>recognized</w:t>
            </w:r>
            <w:r>
              <w:rPr>
                <w:spacing w:val="-3"/>
                <w:sz w:val="16"/>
              </w:rPr>
              <w:t xml:space="preserve"> </w:t>
            </w:r>
            <w:r>
              <w:rPr>
                <w:sz w:val="16"/>
              </w:rPr>
              <w:t>during the</w:t>
            </w:r>
            <w:r>
              <w:rPr>
                <w:spacing w:val="-4"/>
                <w:sz w:val="16"/>
              </w:rPr>
              <w:t xml:space="preserve"> </w:t>
            </w:r>
            <w:r>
              <w:rPr>
                <w:sz w:val="16"/>
              </w:rPr>
              <w:t>annual review process, and in recommendation for tenure, or promotion and sabbatica</w:t>
            </w:r>
            <w:r>
              <w:rPr>
                <w:sz w:val="16"/>
              </w:rPr>
              <w:t>l processes by DGIM or ICRE.</w:t>
            </w:r>
          </w:p>
        </w:tc>
        <w:tc>
          <w:tcPr>
            <w:tcW w:w="4608" w:type="dxa"/>
            <w:tcBorders>
              <w:top w:val="single" w:sz="8" w:space="0" w:color="C00000"/>
              <w:left w:val="nil"/>
              <w:bottom w:val="single" w:sz="8" w:space="0" w:color="C00000"/>
              <w:right w:val="nil"/>
            </w:tcBorders>
            <w:shd w:val="clear" w:color="auto" w:fill="F5ECD5"/>
          </w:tcPr>
          <w:p w:rsidR="007511A3" w:rsidRDefault="00073D0E">
            <w:pPr>
              <w:pStyle w:val="TableParagraph"/>
              <w:spacing w:before="62" w:line="216" w:lineRule="auto"/>
              <w:ind w:left="153" w:right="211"/>
              <w:rPr>
                <w:sz w:val="16"/>
              </w:rPr>
            </w:pPr>
            <w:r>
              <w:rPr>
                <w:sz w:val="16"/>
              </w:rPr>
              <w:t>Although faculty members are encouraged to go beyond simply documenting DEIJ activities and are encouraged to pursue diversity, equity, inclusion, and justice activities in their</w:t>
            </w:r>
            <w:r>
              <w:rPr>
                <w:spacing w:val="-5"/>
                <w:sz w:val="16"/>
              </w:rPr>
              <w:t xml:space="preserve"> </w:t>
            </w:r>
            <w:r>
              <w:rPr>
                <w:sz w:val="16"/>
              </w:rPr>
              <w:t>work,</w:t>
            </w:r>
            <w:r>
              <w:rPr>
                <w:spacing w:val="-1"/>
                <w:sz w:val="16"/>
              </w:rPr>
              <w:t xml:space="preserve"> </w:t>
            </w:r>
            <w:r>
              <w:rPr>
                <w:sz w:val="16"/>
              </w:rPr>
              <w:t>this</w:t>
            </w:r>
            <w:r>
              <w:rPr>
                <w:spacing w:val="-3"/>
                <w:sz w:val="16"/>
              </w:rPr>
              <w:t xml:space="preserve"> </w:t>
            </w:r>
            <w:r>
              <w:rPr>
                <w:sz w:val="16"/>
              </w:rPr>
              <w:t>is not</w:t>
            </w:r>
            <w:r>
              <w:rPr>
                <w:spacing w:val="-3"/>
                <w:sz w:val="16"/>
              </w:rPr>
              <w:t xml:space="preserve"> </w:t>
            </w:r>
            <w:r>
              <w:rPr>
                <w:sz w:val="16"/>
              </w:rPr>
              <w:t>always recognized during</w:t>
            </w:r>
            <w:r>
              <w:rPr>
                <w:spacing w:val="-3"/>
                <w:sz w:val="16"/>
              </w:rPr>
              <w:t xml:space="preserve"> </w:t>
            </w:r>
            <w:r>
              <w:rPr>
                <w:sz w:val="16"/>
              </w:rPr>
              <w:t>the</w:t>
            </w:r>
            <w:r>
              <w:rPr>
                <w:spacing w:val="-4"/>
                <w:sz w:val="16"/>
              </w:rPr>
              <w:t xml:space="preserve"> </w:t>
            </w:r>
            <w:r>
              <w:rPr>
                <w:sz w:val="16"/>
              </w:rPr>
              <w:t>I</w:t>
            </w:r>
            <w:r>
              <w:rPr>
                <w:sz w:val="16"/>
              </w:rPr>
              <w:t>CRE</w:t>
            </w:r>
            <w:r>
              <w:rPr>
                <w:spacing w:val="-4"/>
                <w:sz w:val="16"/>
              </w:rPr>
              <w:t xml:space="preserve"> </w:t>
            </w:r>
            <w:r>
              <w:rPr>
                <w:sz w:val="16"/>
              </w:rPr>
              <w:t>or DGIM’s</w:t>
            </w:r>
            <w:r>
              <w:rPr>
                <w:spacing w:val="-6"/>
                <w:sz w:val="16"/>
              </w:rPr>
              <w:t xml:space="preserve"> </w:t>
            </w:r>
            <w:r>
              <w:rPr>
                <w:sz w:val="16"/>
              </w:rPr>
              <w:t>review,</w:t>
            </w:r>
            <w:r>
              <w:rPr>
                <w:spacing w:val="-5"/>
                <w:sz w:val="16"/>
              </w:rPr>
              <w:t xml:space="preserve"> </w:t>
            </w:r>
            <w:r>
              <w:rPr>
                <w:sz w:val="16"/>
              </w:rPr>
              <w:t>tenure,</w:t>
            </w:r>
            <w:r>
              <w:rPr>
                <w:spacing w:val="-8"/>
                <w:sz w:val="16"/>
              </w:rPr>
              <w:t xml:space="preserve"> </w:t>
            </w:r>
            <w:r>
              <w:rPr>
                <w:sz w:val="16"/>
              </w:rPr>
              <w:t>promotion, or</w:t>
            </w:r>
            <w:r>
              <w:rPr>
                <w:spacing w:val="-3"/>
                <w:sz w:val="16"/>
              </w:rPr>
              <w:t xml:space="preserve"> </w:t>
            </w:r>
            <w:r>
              <w:rPr>
                <w:sz w:val="16"/>
              </w:rPr>
              <w:t>sabbatical</w:t>
            </w:r>
            <w:r>
              <w:rPr>
                <w:spacing w:val="5"/>
                <w:sz w:val="16"/>
              </w:rPr>
              <w:t xml:space="preserve"> </w:t>
            </w:r>
            <w:r>
              <w:rPr>
                <w:spacing w:val="-2"/>
                <w:sz w:val="16"/>
              </w:rPr>
              <w:t>processes.</w:t>
            </w:r>
          </w:p>
        </w:tc>
        <w:tc>
          <w:tcPr>
            <w:tcW w:w="4608" w:type="dxa"/>
            <w:tcBorders>
              <w:top w:val="single" w:sz="8" w:space="0" w:color="C00000"/>
              <w:left w:val="nil"/>
              <w:bottom w:val="single" w:sz="8" w:space="0" w:color="C00000"/>
            </w:tcBorders>
            <w:shd w:val="clear" w:color="auto" w:fill="F5ECD5"/>
          </w:tcPr>
          <w:p w:rsidR="007511A3" w:rsidRDefault="00073D0E">
            <w:pPr>
              <w:pStyle w:val="TableParagraph"/>
              <w:spacing w:before="62" w:line="216" w:lineRule="auto"/>
              <w:ind w:left="143" w:right="41"/>
              <w:rPr>
                <w:sz w:val="16"/>
              </w:rPr>
            </w:pPr>
            <w:r>
              <w:rPr>
                <w:sz w:val="16"/>
              </w:rPr>
              <w:t>Faculty are encouraged to pursue diversity, equity, inclusion and justice activities. Faculty who are involved in diversity, equity, inclusion, and justice</w:t>
            </w:r>
            <w:r>
              <w:rPr>
                <w:spacing w:val="-1"/>
                <w:sz w:val="16"/>
              </w:rPr>
              <w:t xml:space="preserve"> </w:t>
            </w:r>
            <w:r>
              <w:rPr>
                <w:sz w:val="16"/>
              </w:rPr>
              <w:t>receive</w:t>
            </w:r>
            <w:r>
              <w:rPr>
                <w:spacing w:val="-3"/>
                <w:sz w:val="16"/>
              </w:rPr>
              <w:t xml:space="preserve"> </w:t>
            </w:r>
            <w:r>
              <w:rPr>
                <w:sz w:val="16"/>
              </w:rPr>
              <w:t>recognition for</w:t>
            </w:r>
            <w:r>
              <w:rPr>
                <w:spacing w:val="-1"/>
                <w:sz w:val="16"/>
              </w:rPr>
              <w:t xml:space="preserve"> </w:t>
            </w:r>
            <w:r>
              <w:rPr>
                <w:sz w:val="16"/>
              </w:rPr>
              <w:t xml:space="preserve">it during </w:t>
            </w:r>
            <w:r>
              <w:rPr>
                <w:sz w:val="16"/>
              </w:rPr>
              <w:t xml:space="preserve">the ICRE or DGIM’s review, tenure, promotion, or sabbatical </w:t>
            </w:r>
            <w:r>
              <w:rPr>
                <w:spacing w:val="-2"/>
                <w:sz w:val="16"/>
              </w:rPr>
              <w:t>processes.</w:t>
            </w:r>
          </w:p>
        </w:tc>
      </w:tr>
      <w:tr w:rsidR="007511A3">
        <w:trPr>
          <w:trHeight w:val="1420"/>
        </w:trPr>
        <w:tc>
          <w:tcPr>
            <w:tcW w:w="2227" w:type="dxa"/>
            <w:tcBorders>
              <w:top w:val="single" w:sz="8" w:space="0" w:color="C00000"/>
              <w:left w:val="nil"/>
              <w:bottom w:val="nil"/>
              <w:right w:val="nil"/>
            </w:tcBorders>
            <w:shd w:val="clear" w:color="auto" w:fill="F1F1F1"/>
          </w:tcPr>
          <w:p w:rsidR="007511A3" w:rsidRDefault="007511A3">
            <w:pPr>
              <w:pStyle w:val="TableParagraph"/>
              <w:spacing w:before="12"/>
              <w:rPr>
                <w:sz w:val="20"/>
              </w:rPr>
            </w:pPr>
          </w:p>
          <w:p w:rsidR="007511A3" w:rsidRDefault="00073D0E">
            <w:pPr>
              <w:pStyle w:val="TableParagraph"/>
              <w:spacing w:line="216" w:lineRule="auto"/>
              <w:ind w:left="154" w:right="422"/>
              <w:rPr>
                <w:b/>
                <w:sz w:val="20"/>
              </w:rPr>
            </w:pPr>
            <w:r>
              <w:rPr>
                <w:b/>
                <w:spacing w:val="-2"/>
                <w:sz w:val="20"/>
              </w:rPr>
              <w:t xml:space="preserve">FACULTY DEVELOPMENT </w:t>
            </w:r>
            <w:r>
              <w:rPr>
                <w:b/>
                <w:sz w:val="20"/>
              </w:rPr>
              <w:t>AND</w:t>
            </w:r>
            <w:r>
              <w:rPr>
                <w:b/>
                <w:spacing w:val="-14"/>
                <w:sz w:val="20"/>
              </w:rPr>
              <w:t xml:space="preserve"> </w:t>
            </w:r>
            <w:r>
              <w:rPr>
                <w:b/>
                <w:sz w:val="20"/>
              </w:rPr>
              <w:t>INCENTIVES</w:t>
            </w:r>
          </w:p>
        </w:tc>
        <w:tc>
          <w:tcPr>
            <w:tcW w:w="1440" w:type="dxa"/>
            <w:tcBorders>
              <w:top w:val="single" w:sz="8" w:space="0" w:color="C00000"/>
              <w:left w:val="nil"/>
              <w:right w:val="nil"/>
            </w:tcBorders>
            <w:shd w:val="clear" w:color="auto" w:fill="F5ECD5"/>
          </w:tcPr>
          <w:p w:rsidR="007511A3" w:rsidRDefault="007511A3">
            <w:pPr>
              <w:pStyle w:val="TableParagraph"/>
              <w:rPr>
                <w:sz w:val="20"/>
              </w:rPr>
            </w:pPr>
          </w:p>
          <w:p w:rsidR="007511A3" w:rsidRDefault="007511A3">
            <w:pPr>
              <w:pStyle w:val="TableParagraph"/>
              <w:spacing w:before="6"/>
              <w:rPr>
                <w:sz w:val="19"/>
              </w:rPr>
            </w:pPr>
          </w:p>
          <w:p w:rsidR="007511A3" w:rsidRDefault="00073D0E">
            <w:pPr>
              <w:pStyle w:val="TableParagraph"/>
              <w:ind w:left="366"/>
              <w:rPr>
                <w:b/>
                <w:sz w:val="16"/>
              </w:rPr>
            </w:pPr>
            <w:r>
              <w:rPr>
                <w:b/>
                <w:spacing w:val="-2"/>
                <w:sz w:val="16"/>
              </w:rPr>
              <w:t>Emerging</w:t>
            </w:r>
          </w:p>
        </w:tc>
        <w:tc>
          <w:tcPr>
            <w:tcW w:w="4608" w:type="dxa"/>
            <w:tcBorders>
              <w:top w:val="single" w:sz="8" w:space="0" w:color="C00000"/>
              <w:left w:val="nil"/>
              <w:right w:val="nil"/>
            </w:tcBorders>
            <w:shd w:val="clear" w:color="auto" w:fill="F5ECD5"/>
          </w:tcPr>
          <w:p w:rsidR="007511A3" w:rsidRDefault="00073D0E">
            <w:pPr>
              <w:pStyle w:val="TableParagraph"/>
              <w:spacing w:before="62" w:line="216" w:lineRule="auto"/>
              <w:ind w:left="153" w:right="211" w:firstLine="45"/>
              <w:rPr>
                <w:sz w:val="16"/>
              </w:rPr>
            </w:pPr>
            <w:r>
              <w:rPr>
                <w:sz w:val="16"/>
              </w:rPr>
              <w:t>There</w:t>
            </w:r>
            <w:r>
              <w:rPr>
                <w:spacing w:val="-7"/>
                <w:sz w:val="16"/>
              </w:rPr>
              <w:t xml:space="preserve"> </w:t>
            </w:r>
            <w:r>
              <w:rPr>
                <w:sz w:val="16"/>
              </w:rPr>
              <w:t>are</w:t>
            </w:r>
            <w:r>
              <w:rPr>
                <w:spacing w:val="-5"/>
                <w:sz w:val="16"/>
              </w:rPr>
              <w:t xml:space="preserve"> </w:t>
            </w:r>
            <w:r>
              <w:rPr>
                <w:sz w:val="16"/>
              </w:rPr>
              <w:t>minimal</w:t>
            </w:r>
            <w:r>
              <w:rPr>
                <w:spacing w:val="-1"/>
                <w:sz w:val="16"/>
              </w:rPr>
              <w:t xml:space="preserve"> </w:t>
            </w:r>
            <w:r>
              <w:rPr>
                <w:sz w:val="16"/>
              </w:rPr>
              <w:t>opportunities</w:t>
            </w:r>
            <w:r>
              <w:rPr>
                <w:spacing w:val="-1"/>
                <w:sz w:val="16"/>
              </w:rPr>
              <w:t xml:space="preserve"> </w:t>
            </w:r>
            <w:r>
              <w:rPr>
                <w:sz w:val="16"/>
              </w:rPr>
              <w:t>and</w:t>
            </w:r>
            <w:r>
              <w:rPr>
                <w:spacing w:val="-1"/>
                <w:sz w:val="16"/>
              </w:rPr>
              <w:t xml:space="preserve"> </w:t>
            </w:r>
            <w:r>
              <w:rPr>
                <w:sz w:val="16"/>
              </w:rPr>
              <w:t>dedicated</w:t>
            </w:r>
            <w:r>
              <w:rPr>
                <w:spacing w:val="-1"/>
                <w:sz w:val="16"/>
              </w:rPr>
              <w:t xml:space="preserve"> </w:t>
            </w:r>
            <w:r>
              <w:rPr>
                <w:sz w:val="16"/>
              </w:rPr>
              <w:t>funds</w:t>
            </w:r>
            <w:r>
              <w:rPr>
                <w:spacing w:val="-5"/>
                <w:sz w:val="16"/>
              </w:rPr>
              <w:t xml:space="preserve"> </w:t>
            </w:r>
            <w:r>
              <w:rPr>
                <w:sz w:val="16"/>
              </w:rPr>
              <w:t>to support and</w:t>
            </w:r>
            <w:r>
              <w:rPr>
                <w:spacing w:val="-3"/>
                <w:sz w:val="16"/>
              </w:rPr>
              <w:t xml:space="preserve"> </w:t>
            </w:r>
            <w:r>
              <w:rPr>
                <w:sz w:val="16"/>
              </w:rPr>
              <w:t>sustain</w:t>
            </w:r>
            <w:r>
              <w:rPr>
                <w:spacing w:val="-2"/>
                <w:sz w:val="16"/>
              </w:rPr>
              <w:t xml:space="preserve"> </w:t>
            </w:r>
            <w:r>
              <w:rPr>
                <w:sz w:val="16"/>
              </w:rPr>
              <w:t>faculty</w:t>
            </w:r>
            <w:r>
              <w:rPr>
                <w:spacing w:val="-1"/>
                <w:sz w:val="16"/>
              </w:rPr>
              <w:t xml:space="preserve"> </w:t>
            </w:r>
            <w:r>
              <w:rPr>
                <w:sz w:val="16"/>
              </w:rPr>
              <w:t>capacity specifically for</w:t>
            </w:r>
            <w:r>
              <w:rPr>
                <w:spacing w:val="-3"/>
                <w:sz w:val="16"/>
              </w:rPr>
              <w:t xml:space="preserve"> </w:t>
            </w:r>
            <w:r>
              <w:rPr>
                <w:sz w:val="16"/>
              </w:rPr>
              <w:t>DEIJ- related work over time. There are minimal incentives provided (e.g., mini-grants, course releases, funds for conferences, etc.) to pursue DEIJ activities.</w:t>
            </w:r>
          </w:p>
        </w:tc>
        <w:tc>
          <w:tcPr>
            <w:tcW w:w="4608" w:type="dxa"/>
            <w:tcBorders>
              <w:top w:val="single" w:sz="8" w:space="0" w:color="C00000"/>
              <w:left w:val="nil"/>
              <w:right w:val="nil"/>
            </w:tcBorders>
            <w:shd w:val="clear" w:color="auto" w:fill="F5ECD5"/>
          </w:tcPr>
          <w:p w:rsidR="007511A3" w:rsidRDefault="00073D0E">
            <w:pPr>
              <w:pStyle w:val="TableParagraph"/>
              <w:spacing w:before="62" w:line="216" w:lineRule="auto"/>
              <w:ind w:left="153" w:right="211" w:firstLine="45"/>
              <w:rPr>
                <w:sz w:val="16"/>
              </w:rPr>
            </w:pPr>
            <w:r>
              <w:rPr>
                <w:sz w:val="16"/>
              </w:rPr>
              <w:t>There are some opportunities and dedicated funds to support and</w:t>
            </w:r>
            <w:r>
              <w:rPr>
                <w:spacing w:val="-3"/>
                <w:sz w:val="16"/>
              </w:rPr>
              <w:t xml:space="preserve"> </w:t>
            </w:r>
            <w:r>
              <w:rPr>
                <w:sz w:val="16"/>
              </w:rPr>
              <w:t>sustain</w:t>
            </w:r>
            <w:r>
              <w:rPr>
                <w:spacing w:val="-2"/>
                <w:sz w:val="16"/>
              </w:rPr>
              <w:t xml:space="preserve"> </w:t>
            </w:r>
            <w:r>
              <w:rPr>
                <w:sz w:val="16"/>
              </w:rPr>
              <w:t>faculty</w:t>
            </w:r>
            <w:r>
              <w:rPr>
                <w:spacing w:val="-1"/>
                <w:sz w:val="16"/>
              </w:rPr>
              <w:t xml:space="preserve"> </w:t>
            </w:r>
            <w:r>
              <w:rPr>
                <w:sz w:val="16"/>
              </w:rPr>
              <w:t>capacity specif</w:t>
            </w:r>
            <w:r>
              <w:rPr>
                <w:sz w:val="16"/>
              </w:rPr>
              <w:t>ically to</w:t>
            </w:r>
            <w:r>
              <w:rPr>
                <w:spacing w:val="-2"/>
                <w:sz w:val="16"/>
              </w:rPr>
              <w:t xml:space="preserve"> </w:t>
            </w:r>
            <w:r>
              <w:rPr>
                <w:sz w:val="16"/>
              </w:rPr>
              <w:t>do</w:t>
            </w:r>
            <w:r>
              <w:rPr>
                <w:spacing w:val="-1"/>
                <w:sz w:val="16"/>
              </w:rPr>
              <w:t xml:space="preserve"> </w:t>
            </w:r>
            <w:r>
              <w:rPr>
                <w:sz w:val="16"/>
              </w:rPr>
              <w:t>DEIJ- related</w:t>
            </w:r>
            <w:r>
              <w:rPr>
                <w:spacing w:val="-3"/>
                <w:sz w:val="16"/>
              </w:rPr>
              <w:t xml:space="preserve"> </w:t>
            </w:r>
            <w:r>
              <w:rPr>
                <w:sz w:val="16"/>
              </w:rPr>
              <w:t>work</w:t>
            </w:r>
            <w:r>
              <w:rPr>
                <w:spacing w:val="-2"/>
                <w:sz w:val="16"/>
              </w:rPr>
              <w:t xml:space="preserve"> </w:t>
            </w:r>
            <w:r>
              <w:rPr>
                <w:sz w:val="16"/>
              </w:rPr>
              <w:t>over</w:t>
            </w:r>
            <w:r>
              <w:rPr>
                <w:spacing w:val="-2"/>
                <w:sz w:val="16"/>
              </w:rPr>
              <w:t xml:space="preserve"> </w:t>
            </w:r>
            <w:r>
              <w:rPr>
                <w:sz w:val="16"/>
              </w:rPr>
              <w:t>time.</w:t>
            </w:r>
            <w:r>
              <w:rPr>
                <w:spacing w:val="-3"/>
                <w:sz w:val="16"/>
              </w:rPr>
              <w:t xml:space="preserve"> </w:t>
            </w:r>
            <w:r>
              <w:rPr>
                <w:sz w:val="16"/>
              </w:rPr>
              <w:t>There</w:t>
            </w:r>
            <w:r>
              <w:rPr>
                <w:spacing w:val="-7"/>
                <w:sz w:val="16"/>
              </w:rPr>
              <w:t xml:space="preserve"> </w:t>
            </w:r>
            <w:r>
              <w:rPr>
                <w:sz w:val="16"/>
              </w:rPr>
              <w:t>are</w:t>
            </w:r>
            <w:r>
              <w:rPr>
                <w:spacing w:val="-2"/>
                <w:sz w:val="16"/>
              </w:rPr>
              <w:t xml:space="preserve"> </w:t>
            </w:r>
            <w:r>
              <w:rPr>
                <w:sz w:val="16"/>
              </w:rPr>
              <w:t>some</w:t>
            </w:r>
            <w:r>
              <w:rPr>
                <w:spacing w:val="-4"/>
                <w:sz w:val="16"/>
              </w:rPr>
              <w:t xml:space="preserve"> </w:t>
            </w:r>
            <w:r>
              <w:rPr>
                <w:sz w:val="16"/>
              </w:rPr>
              <w:t>incentives</w:t>
            </w:r>
            <w:r>
              <w:rPr>
                <w:spacing w:val="-5"/>
                <w:sz w:val="16"/>
              </w:rPr>
              <w:t xml:space="preserve"> </w:t>
            </w:r>
            <w:r>
              <w:rPr>
                <w:sz w:val="16"/>
              </w:rPr>
              <w:t>provided (e.g., mini-grants, course releases, funds for conferences, etc.) to pursue DEIJ activities.</w:t>
            </w:r>
          </w:p>
        </w:tc>
        <w:tc>
          <w:tcPr>
            <w:tcW w:w="4608" w:type="dxa"/>
            <w:tcBorders>
              <w:top w:val="single" w:sz="8" w:space="0" w:color="C00000"/>
              <w:left w:val="nil"/>
            </w:tcBorders>
            <w:shd w:val="clear" w:color="auto" w:fill="F5ECD5"/>
          </w:tcPr>
          <w:p w:rsidR="007511A3" w:rsidRDefault="00073D0E">
            <w:pPr>
              <w:pStyle w:val="TableParagraph"/>
              <w:spacing w:before="62" w:line="216" w:lineRule="auto"/>
              <w:ind w:left="143" w:right="364" w:firstLine="45"/>
              <w:rPr>
                <w:sz w:val="16"/>
              </w:rPr>
            </w:pPr>
            <w:r>
              <w:rPr>
                <w:sz w:val="16"/>
              </w:rPr>
              <w:t xml:space="preserve">There are many opportunities and dedicated funds to specifically support and sustain </w:t>
            </w:r>
            <w:r>
              <w:rPr>
                <w:sz w:val="16"/>
              </w:rPr>
              <w:t>faculty capacity to do diversity, equity,</w:t>
            </w:r>
            <w:r>
              <w:rPr>
                <w:spacing w:val="-2"/>
                <w:sz w:val="16"/>
              </w:rPr>
              <w:t xml:space="preserve"> </w:t>
            </w:r>
            <w:r>
              <w:rPr>
                <w:sz w:val="16"/>
              </w:rPr>
              <w:t>inclusion, and</w:t>
            </w:r>
            <w:r>
              <w:rPr>
                <w:spacing w:val="-4"/>
                <w:sz w:val="16"/>
              </w:rPr>
              <w:t xml:space="preserve"> </w:t>
            </w:r>
            <w:r>
              <w:rPr>
                <w:sz w:val="16"/>
              </w:rPr>
              <w:t>justice-related</w:t>
            </w:r>
            <w:r>
              <w:rPr>
                <w:spacing w:val="-4"/>
                <w:sz w:val="16"/>
              </w:rPr>
              <w:t xml:space="preserve"> </w:t>
            </w:r>
            <w:r>
              <w:rPr>
                <w:sz w:val="16"/>
              </w:rPr>
              <w:t>work</w:t>
            </w:r>
            <w:r>
              <w:rPr>
                <w:spacing w:val="-1"/>
                <w:sz w:val="16"/>
              </w:rPr>
              <w:t xml:space="preserve"> </w:t>
            </w:r>
            <w:r>
              <w:rPr>
                <w:sz w:val="16"/>
              </w:rPr>
              <w:t>over time. There are many incentives provided (e.g., mini- grants, course releases, funds for conferences, etc.) to pursue DEIJ activities.</w:t>
            </w:r>
          </w:p>
        </w:tc>
      </w:tr>
    </w:tbl>
    <w:p w:rsidR="007511A3" w:rsidRDefault="007511A3">
      <w:pPr>
        <w:spacing w:line="216" w:lineRule="auto"/>
        <w:rPr>
          <w:sz w:val="16"/>
        </w:rPr>
        <w:sectPr w:rsidR="007511A3">
          <w:pgSz w:w="19200" w:h="10800" w:orient="landscape"/>
          <w:pgMar w:top="480" w:right="600" w:bottom="280" w:left="580" w:header="720" w:footer="720" w:gutter="0"/>
          <w:cols w:space="720"/>
        </w:sectPr>
      </w:pPr>
    </w:p>
    <w:p w:rsidR="007511A3" w:rsidRDefault="00073D0E">
      <w:pPr>
        <w:pStyle w:val="ListParagraph"/>
        <w:numPr>
          <w:ilvl w:val="0"/>
          <w:numId w:val="1"/>
        </w:numPr>
        <w:tabs>
          <w:tab w:val="left" w:pos="748"/>
        </w:tabs>
        <w:spacing w:before="9" w:line="367" w:lineRule="exact"/>
        <w:ind w:left="747" w:hanging="414"/>
        <w:jc w:val="left"/>
        <w:rPr>
          <w:b/>
          <w:color w:val="001F5F"/>
          <w:sz w:val="32"/>
        </w:rPr>
      </w:pPr>
      <w:r>
        <w:rPr>
          <w:noProof/>
        </w:rPr>
        <w:lastRenderedPageBreak/>
        <w:drawing>
          <wp:anchor distT="0" distB="0" distL="0" distR="0" simplePos="0" relativeHeight="486716928" behindDoc="1" locked="0" layoutInCell="1" allowOverlap="1">
            <wp:simplePos x="0" y="0"/>
            <wp:positionH relativeFrom="page">
              <wp:posOffset>0</wp:posOffset>
            </wp:positionH>
            <wp:positionV relativeFrom="page">
              <wp:posOffset>0</wp:posOffset>
            </wp:positionV>
            <wp:extent cx="12192000" cy="6858000"/>
            <wp:effectExtent l="0" t="0" r="0" b="0"/>
            <wp:wrapNone/>
            <wp:docPr id="11"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7.png"/>
                    <pic:cNvPicPr/>
                  </pic:nvPicPr>
                  <pic:blipFill>
                    <a:blip r:embed="rId24" cstate="print"/>
                    <a:stretch>
                      <a:fillRect/>
                    </a:stretch>
                  </pic:blipFill>
                  <pic:spPr>
                    <a:xfrm>
                      <a:off x="0" y="0"/>
                      <a:ext cx="12192000" cy="6858000"/>
                    </a:xfrm>
                    <a:prstGeom prst="rect">
                      <a:avLst/>
                    </a:prstGeom>
                  </pic:spPr>
                </pic:pic>
              </a:graphicData>
            </a:graphic>
          </wp:anchor>
        </w:drawing>
      </w:r>
      <w:bookmarkStart w:id="51" w:name="III._CURRICULUM:_TEACHING_AND_SERVICE_SU"/>
      <w:bookmarkEnd w:id="51"/>
      <w:r>
        <w:rPr>
          <w:b/>
          <w:color w:val="001F5F"/>
          <w:spacing w:val="-2"/>
          <w:sz w:val="32"/>
        </w:rPr>
        <w:t>CURRICULUM:</w:t>
      </w:r>
      <w:r>
        <w:rPr>
          <w:b/>
          <w:color w:val="001F5F"/>
          <w:spacing w:val="-5"/>
          <w:sz w:val="32"/>
        </w:rPr>
        <w:t xml:space="preserve"> </w:t>
      </w:r>
      <w:r>
        <w:rPr>
          <w:b/>
          <w:color w:val="001F5F"/>
          <w:spacing w:val="-2"/>
          <w:sz w:val="32"/>
        </w:rPr>
        <w:t>TEACHING</w:t>
      </w:r>
      <w:r>
        <w:rPr>
          <w:b/>
          <w:color w:val="001F5F"/>
          <w:spacing w:val="-9"/>
          <w:sz w:val="32"/>
        </w:rPr>
        <w:t xml:space="preserve"> </w:t>
      </w:r>
      <w:r>
        <w:rPr>
          <w:b/>
          <w:color w:val="001F5F"/>
          <w:spacing w:val="-2"/>
          <w:sz w:val="32"/>
        </w:rPr>
        <w:t>AND</w:t>
      </w:r>
      <w:r>
        <w:rPr>
          <w:b/>
          <w:color w:val="001F5F"/>
          <w:spacing w:val="-13"/>
          <w:sz w:val="32"/>
        </w:rPr>
        <w:t xml:space="preserve"> </w:t>
      </w:r>
      <w:r>
        <w:rPr>
          <w:b/>
          <w:color w:val="001F5F"/>
          <w:spacing w:val="-2"/>
          <w:sz w:val="32"/>
        </w:rPr>
        <w:t>SERVICE</w:t>
      </w:r>
      <w:r>
        <w:rPr>
          <w:b/>
          <w:color w:val="001F5F"/>
          <w:spacing w:val="-9"/>
          <w:sz w:val="32"/>
        </w:rPr>
        <w:t xml:space="preserve"> </w:t>
      </w:r>
      <w:r>
        <w:rPr>
          <w:b/>
          <w:color w:val="001F5F"/>
          <w:spacing w:val="-2"/>
          <w:sz w:val="32"/>
        </w:rPr>
        <w:t>SUPPORTING</w:t>
      </w:r>
      <w:r>
        <w:rPr>
          <w:b/>
          <w:color w:val="001F5F"/>
          <w:spacing w:val="-11"/>
          <w:sz w:val="32"/>
        </w:rPr>
        <w:t xml:space="preserve"> </w:t>
      </w:r>
      <w:r>
        <w:rPr>
          <w:b/>
          <w:color w:val="001F5F"/>
          <w:spacing w:val="-2"/>
          <w:sz w:val="32"/>
        </w:rPr>
        <w:t>DIVERSITY,</w:t>
      </w:r>
      <w:r>
        <w:rPr>
          <w:b/>
          <w:color w:val="001F5F"/>
          <w:spacing w:val="-10"/>
          <w:sz w:val="32"/>
        </w:rPr>
        <w:t xml:space="preserve"> </w:t>
      </w:r>
      <w:r>
        <w:rPr>
          <w:b/>
          <w:color w:val="001F5F"/>
          <w:spacing w:val="-2"/>
          <w:sz w:val="32"/>
        </w:rPr>
        <w:t>EQUITY,</w:t>
      </w:r>
      <w:r>
        <w:rPr>
          <w:b/>
          <w:color w:val="001F5F"/>
          <w:spacing w:val="-11"/>
          <w:sz w:val="32"/>
        </w:rPr>
        <w:t xml:space="preserve"> </w:t>
      </w:r>
      <w:r>
        <w:rPr>
          <w:b/>
          <w:color w:val="001F5F"/>
          <w:spacing w:val="-2"/>
          <w:sz w:val="32"/>
        </w:rPr>
        <w:t>INCLUSION,</w:t>
      </w:r>
      <w:r>
        <w:rPr>
          <w:b/>
          <w:color w:val="001F5F"/>
          <w:spacing w:val="-8"/>
          <w:sz w:val="32"/>
        </w:rPr>
        <w:t xml:space="preserve"> </w:t>
      </w:r>
      <w:r>
        <w:rPr>
          <w:b/>
          <w:color w:val="001F5F"/>
          <w:spacing w:val="-2"/>
          <w:sz w:val="32"/>
        </w:rPr>
        <w:t>AND</w:t>
      </w:r>
      <w:r>
        <w:rPr>
          <w:b/>
          <w:color w:val="001F5F"/>
          <w:spacing w:val="-12"/>
          <w:sz w:val="32"/>
        </w:rPr>
        <w:t xml:space="preserve"> </w:t>
      </w:r>
      <w:r>
        <w:rPr>
          <w:b/>
          <w:color w:val="001F5F"/>
          <w:spacing w:val="-2"/>
          <w:sz w:val="32"/>
        </w:rPr>
        <w:t>JUSTICE</w:t>
      </w:r>
    </w:p>
    <w:p w:rsidR="007511A3" w:rsidRDefault="00073D0E">
      <w:pPr>
        <w:spacing w:before="17" w:line="194" w:lineRule="auto"/>
        <w:ind w:left="334" w:right="1112"/>
        <w:rPr>
          <w:sz w:val="20"/>
        </w:rPr>
      </w:pPr>
      <w:r>
        <w:rPr>
          <w:noProof/>
        </w:rPr>
        <w:drawing>
          <wp:anchor distT="0" distB="0" distL="0" distR="0" simplePos="0" relativeHeight="486717440" behindDoc="1" locked="0" layoutInCell="1" allowOverlap="1">
            <wp:simplePos x="0" y="0"/>
            <wp:positionH relativeFrom="page">
              <wp:posOffset>432816</wp:posOffset>
            </wp:positionH>
            <wp:positionV relativeFrom="paragraph">
              <wp:posOffset>369632</wp:posOffset>
            </wp:positionV>
            <wp:extent cx="11091551" cy="4992624"/>
            <wp:effectExtent l="0" t="0" r="0" b="0"/>
            <wp:wrapNone/>
            <wp:docPr id="1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8.png"/>
                    <pic:cNvPicPr/>
                  </pic:nvPicPr>
                  <pic:blipFill>
                    <a:blip r:embed="rId25" cstate="print"/>
                    <a:stretch>
                      <a:fillRect/>
                    </a:stretch>
                  </pic:blipFill>
                  <pic:spPr>
                    <a:xfrm>
                      <a:off x="0" y="0"/>
                      <a:ext cx="11091551" cy="4992624"/>
                    </a:xfrm>
                    <a:prstGeom prst="rect">
                      <a:avLst/>
                    </a:prstGeom>
                  </pic:spPr>
                </pic:pic>
              </a:graphicData>
            </a:graphic>
          </wp:anchor>
        </w:drawing>
      </w:r>
      <w:r>
        <w:rPr>
          <w:color w:val="001F5F"/>
          <w:sz w:val="20"/>
        </w:rPr>
        <w:t>One</w:t>
      </w:r>
      <w:r>
        <w:rPr>
          <w:color w:val="001F5F"/>
          <w:spacing w:val="-5"/>
          <w:sz w:val="20"/>
        </w:rPr>
        <w:t xml:space="preserve"> </w:t>
      </w:r>
      <w:r>
        <w:rPr>
          <w:color w:val="001F5F"/>
          <w:sz w:val="20"/>
        </w:rPr>
        <w:t>of</w:t>
      </w:r>
      <w:r>
        <w:rPr>
          <w:color w:val="001F5F"/>
          <w:spacing w:val="-4"/>
          <w:sz w:val="20"/>
        </w:rPr>
        <w:t xml:space="preserve"> </w:t>
      </w:r>
      <w:r>
        <w:rPr>
          <w:color w:val="001F5F"/>
          <w:sz w:val="20"/>
        </w:rPr>
        <w:t>the</w:t>
      </w:r>
      <w:r>
        <w:rPr>
          <w:color w:val="001F5F"/>
          <w:spacing w:val="-3"/>
          <w:sz w:val="20"/>
        </w:rPr>
        <w:t xml:space="preserve"> </w:t>
      </w:r>
      <w:r>
        <w:rPr>
          <w:color w:val="001F5F"/>
          <w:sz w:val="20"/>
        </w:rPr>
        <w:t>essential factors for</w:t>
      </w:r>
      <w:r>
        <w:rPr>
          <w:color w:val="001F5F"/>
          <w:spacing w:val="-4"/>
          <w:sz w:val="20"/>
        </w:rPr>
        <w:t xml:space="preserve"> </w:t>
      </w:r>
      <w:r>
        <w:rPr>
          <w:color w:val="001F5F"/>
          <w:sz w:val="20"/>
        </w:rPr>
        <w:t>institutionalizing</w:t>
      </w:r>
      <w:r>
        <w:rPr>
          <w:color w:val="001F5F"/>
          <w:spacing w:val="-6"/>
          <w:sz w:val="20"/>
        </w:rPr>
        <w:t xml:space="preserve"> </w:t>
      </w:r>
      <w:r>
        <w:rPr>
          <w:color w:val="001F5F"/>
          <w:sz w:val="20"/>
        </w:rPr>
        <w:t>diversity,</w:t>
      </w:r>
      <w:r>
        <w:rPr>
          <w:color w:val="001F5F"/>
          <w:spacing w:val="-2"/>
          <w:sz w:val="20"/>
        </w:rPr>
        <w:t xml:space="preserve"> </w:t>
      </w:r>
      <w:r>
        <w:rPr>
          <w:color w:val="001F5F"/>
          <w:sz w:val="20"/>
        </w:rPr>
        <w:t>equity,</w:t>
      </w:r>
      <w:r>
        <w:rPr>
          <w:color w:val="001F5F"/>
          <w:spacing w:val="-2"/>
          <w:sz w:val="20"/>
        </w:rPr>
        <w:t xml:space="preserve"> </w:t>
      </w:r>
      <w:r>
        <w:rPr>
          <w:color w:val="001F5F"/>
          <w:sz w:val="20"/>
        </w:rPr>
        <w:t>inclusion,</w:t>
      </w:r>
      <w:r>
        <w:rPr>
          <w:color w:val="001F5F"/>
          <w:spacing w:val="-6"/>
          <w:sz w:val="20"/>
        </w:rPr>
        <w:t xml:space="preserve"> </w:t>
      </w:r>
      <w:r>
        <w:rPr>
          <w:color w:val="001F5F"/>
          <w:sz w:val="20"/>
        </w:rPr>
        <w:t>and</w:t>
      </w:r>
      <w:r>
        <w:rPr>
          <w:color w:val="001F5F"/>
          <w:spacing w:val="-1"/>
          <w:sz w:val="20"/>
        </w:rPr>
        <w:t xml:space="preserve"> </w:t>
      </w:r>
      <w:r>
        <w:rPr>
          <w:color w:val="001F5F"/>
          <w:sz w:val="20"/>
        </w:rPr>
        <w:t>justice</w:t>
      </w:r>
      <w:r>
        <w:rPr>
          <w:color w:val="001F5F"/>
          <w:spacing w:val="-3"/>
          <w:sz w:val="20"/>
        </w:rPr>
        <w:t xml:space="preserve"> </w:t>
      </w:r>
      <w:r>
        <w:rPr>
          <w:color w:val="001F5F"/>
          <w:sz w:val="20"/>
        </w:rPr>
        <w:t>at</w:t>
      </w:r>
      <w:r>
        <w:rPr>
          <w:color w:val="001F5F"/>
          <w:spacing w:val="-2"/>
          <w:sz w:val="20"/>
        </w:rPr>
        <w:t xml:space="preserve"> </w:t>
      </w:r>
      <w:r>
        <w:rPr>
          <w:color w:val="001F5F"/>
          <w:sz w:val="20"/>
        </w:rPr>
        <w:t>the</w:t>
      </w:r>
      <w:r>
        <w:rPr>
          <w:color w:val="001F5F"/>
          <w:spacing w:val="-5"/>
          <w:sz w:val="20"/>
        </w:rPr>
        <w:t xml:space="preserve"> </w:t>
      </w:r>
      <w:r>
        <w:rPr>
          <w:color w:val="001F5F"/>
          <w:sz w:val="20"/>
        </w:rPr>
        <w:t>ICRE</w:t>
      </w:r>
      <w:r>
        <w:rPr>
          <w:color w:val="001F5F"/>
          <w:spacing w:val="-2"/>
          <w:sz w:val="20"/>
        </w:rPr>
        <w:t xml:space="preserve"> </w:t>
      </w:r>
      <w:r>
        <w:rPr>
          <w:color w:val="001F5F"/>
          <w:sz w:val="20"/>
        </w:rPr>
        <w:t>is</w:t>
      </w:r>
      <w:r>
        <w:rPr>
          <w:color w:val="001F5F"/>
          <w:spacing w:val="-5"/>
          <w:sz w:val="20"/>
        </w:rPr>
        <w:t xml:space="preserve"> </w:t>
      </w:r>
      <w:r>
        <w:rPr>
          <w:color w:val="001F5F"/>
          <w:sz w:val="20"/>
        </w:rPr>
        <w:t>the</w:t>
      </w:r>
      <w:r>
        <w:rPr>
          <w:color w:val="001F5F"/>
          <w:spacing w:val="-3"/>
          <w:sz w:val="20"/>
        </w:rPr>
        <w:t xml:space="preserve"> </w:t>
      </w:r>
      <w:r>
        <w:rPr>
          <w:color w:val="001F5F"/>
          <w:sz w:val="20"/>
        </w:rPr>
        <w:t>degree to</w:t>
      </w:r>
      <w:r>
        <w:rPr>
          <w:color w:val="001F5F"/>
          <w:spacing w:val="-3"/>
          <w:sz w:val="20"/>
        </w:rPr>
        <w:t xml:space="preserve"> </w:t>
      </w:r>
      <w:r>
        <w:rPr>
          <w:color w:val="001F5F"/>
          <w:sz w:val="20"/>
        </w:rPr>
        <w:t>which</w:t>
      </w:r>
      <w:r>
        <w:rPr>
          <w:color w:val="001F5F"/>
          <w:spacing w:val="-4"/>
          <w:sz w:val="20"/>
        </w:rPr>
        <w:t xml:space="preserve"> </w:t>
      </w:r>
      <w:r>
        <w:rPr>
          <w:color w:val="001F5F"/>
          <w:sz w:val="20"/>
        </w:rPr>
        <w:t>faculty are involved</w:t>
      </w:r>
      <w:r>
        <w:rPr>
          <w:color w:val="001F5F"/>
          <w:spacing w:val="-6"/>
          <w:sz w:val="20"/>
        </w:rPr>
        <w:t xml:space="preserve"> </w:t>
      </w:r>
      <w:r>
        <w:rPr>
          <w:color w:val="001F5F"/>
          <w:sz w:val="20"/>
        </w:rPr>
        <w:t>in</w:t>
      </w:r>
      <w:r>
        <w:rPr>
          <w:color w:val="001F5F"/>
          <w:spacing w:val="-6"/>
          <w:sz w:val="20"/>
        </w:rPr>
        <w:t xml:space="preserve"> </w:t>
      </w:r>
      <w:r>
        <w:rPr>
          <w:color w:val="001F5F"/>
          <w:sz w:val="20"/>
        </w:rPr>
        <w:t>the</w:t>
      </w:r>
      <w:r>
        <w:rPr>
          <w:color w:val="001F5F"/>
          <w:spacing w:val="-3"/>
          <w:sz w:val="20"/>
        </w:rPr>
        <w:t xml:space="preserve"> </w:t>
      </w:r>
      <w:r>
        <w:rPr>
          <w:color w:val="001F5F"/>
          <w:sz w:val="20"/>
        </w:rPr>
        <w:t>implementation and</w:t>
      </w:r>
      <w:r>
        <w:rPr>
          <w:color w:val="001F5F"/>
          <w:spacing w:val="-1"/>
          <w:sz w:val="20"/>
        </w:rPr>
        <w:t xml:space="preserve"> </w:t>
      </w:r>
      <w:r>
        <w:rPr>
          <w:color w:val="001F5F"/>
          <w:sz w:val="20"/>
        </w:rPr>
        <w:t>advancement of epistemologies, pedagogies, and service related to diversity, equity, inclusion, and justice (DEIJ).</w:t>
      </w:r>
    </w:p>
    <w:p w:rsidR="007511A3" w:rsidRDefault="007511A3">
      <w:pPr>
        <w:spacing w:before="2"/>
        <w:rPr>
          <w:sz w:val="13"/>
        </w:rPr>
      </w:pPr>
    </w:p>
    <w:tbl>
      <w:tblPr>
        <w:tblW w:w="0" w:type="auto"/>
        <w:tblInd w:w="16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271"/>
        <w:gridCol w:w="1440"/>
        <w:gridCol w:w="4608"/>
        <w:gridCol w:w="4608"/>
        <w:gridCol w:w="4608"/>
      </w:tblGrid>
      <w:tr w:rsidR="007511A3">
        <w:trPr>
          <w:trHeight w:val="563"/>
        </w:trPr>
        <w:tc>
          <w:tcPr>
            <w:tcW w:w="2271" w:type="dxa"/>
            <w:shd w:val="clear" w:color="auto" w:fill="6FAC46"/>
          </w:tcPr>
          <w:p w:rsidR="007511A3" w:rsidRDefault="00073D0E">
            <w:pPr>
              <w:pStyle w:val="TableParagraph"/>
              <w:spacing w:before="140"/>
              <w:ind w:left="499"/>
              <w:rPr>
                <w:b/>
                <w:sz w:val="20"/>
              </w:rPr>
            </w:pPr>
            <w:r>
              <w:rPr>
                <w:b/>
                <w:spacing w:val="-2"/>
                <w:sz w:val="20"/>
              </w:rPr>
              <w:t>COMPONENTS</w:t>
            </w:r>
          </w:p>
        </w:tc>
        <w:tc>
          <w:tcPr>
            <w:tcW w:w="1440" w:type="dxa"/>
            <w:shd w:val="clear" w:color="auto" w:fill="6FAC46"/>
          </w:tcPr>
          <w:p w:rsidR="007511A3" w:rsidRDefault="00073D0E">
            <w:pPr>
              <w:pStyle w:val="TableParagraph"/>
              <w:spacing w:before="90" w:line="216" w:lineRule="auto"/>
              <w:ind w:left="530" w:hanging="118"/>
              <w:rPr>
                <w:b/>
                <w:sz w:val="16"/>
              </w:rPr>
            </w:pPr>
            <w:r>
              <w:rPr>
                <w:b/>
                <w:spacing w:val="-2"/>
                <w:sz w:val="16"/>
              </w:rPr>
              <w:t xml:space="preserve">CURRENT </w:t>
            </w:r>
            <w:r>
              <w:rPr>
                <w:b/>
                <w:spacing w:val="-4"/>
                <w:sz w:val="16"/>
              </w:rPr>
              <w:t>STAGE</w:t>
            </w:r>
          </w:p>
        </w:tc>
        <w:tc>
          <w:tcPr>
            <w:tcW w:w="4608" w:type="dxa"/>
            <w:shd w:val="clear" w:color="auto" w:fill="6FAC46"/>
          </w:tcPr>
          <w:p w:rsidR="007511A3" w:rsidRDefault="00073D0E">
            <w:pPr>
              <w:pStyle w:val="TableParagraph"/>
              <w:spacing w:before="140"/>
              <w:ind w:left="1342"/>
              <w:rPr>
                <w:b/>
                <w:sz w:val="20"/>
              </w:rPr>
            </w:pPr>
            <w:r>
              <w:rPr>
                <w:b/>
                <w:sz w:val="20"/>
              </w:rPr>
              <w:t>STAGE</w:t>
            </w:r>
            <w:r>
              <w:rPr>
                <w:b/>
                <w:spacing w:val="-5"/>
                <w:sz w:val="20"/>
              </w:rPr>
              <w:t xml:space="preserve"> </w:t>
            </w:r>
            <w:r>
              <w:rPr>
                <w:b/>
                <w:sz w:val="20"/>
              </w:rPr>
              <w:t>ONE:</w:t>
            </w:r>
            <w:r>
              <w:rPr>
                <w:b/>
                <w:spacing w:val="-2"/>
                <w:sz w:val="20"/>
              </w:rPr>
              <w:t xml:space="preserve"> Emerging</w:t>
            </w:r>
          </w:p>
        </w:tc>
        <w:tc>
          <w:tcPr>
            <w:tcW w:w="4608" w:type="dxa"/>
            <w:shd w:val="clear" w:color="auto" w:fill="6FAC46"/>
          </w:tcPr>
          <w:p w:rsidR="007511A3" w:rsidRDefault="00073D0E">
            <w:pPr>
              <w:pStyle w:val="TableParagraph"/>
              <w:spacing w:before="140"/>
              <w:ind w:left="1203"/>
              <w:rPr>
                <w:b/>
                <w:sz w:val="20"/>
              </w:rPr>
            </w:pPr>
            <w:r>
              <w:rPr>
                <w:b/>
                <w:sz w:val="20"/>
              </w:rPr>
              <w:t>STAGE</w:t>
            </w:r>
            <w:r>
              <w:rPr>
                <w:b/>
                <w:spacing w:val="-6"/>
                <w:sz w:val="20"/>
              </w:rPr>
              <w:t xml:space="preserve"> </w:t>
            </w:r>
            <w:r>
              <w:rPr>
                <w:b/>
                <w:sz w:val="20"/>
              </w:rPr>
              <w:t>TWO:</w:t>
            </w:r>
            <w:r>
              <w:rPr>
                <w:b/>
                <w:spacing w:val="-4"/>
                <w:sz w:val="20"/>
              </w:rPr>
              <w:t xml:space="preserve"> </w:t>
            </w:r>
            <w:r>
              <w:rPr>
                <w:b/>
                <w:spacing w:val="-2"/>
                <w:sz w:val="20"/>
              </w:rPr>
              <w:t>Developing</w:t>
            </w:r>
          </w:p>
        </w:tc>
        <w:tc>
          <w:tcPr>
            <w:tcW w:w="4608" w:type="dxa"/>
            <w:shd w:val="clear" w:color="auto" w:fill="6FAC46"/>
          </w:tcPr>
          <w:p w:rsidR="007511A3" w:rsidRDefault="00073D0E">
            <w:pPr>
              <w:pStyle w:val="TableParagraph"/>
              <w:spacing w:before="140"/>
              <w:ind w:left="1030"/>
              <w:rPr>
                <w:b/>
                <w:sz w:val="20"/>
              </w:rPr>
            </w:pPr>
            <w:r>
              <w:rPr>
                <w:b/>
                <w:sz w:val="20"/>
              </w:rPr>
              <w:t>STAGE</w:t>
            </w:r>
            <w:r>
              <w:rPr>
                <w:b/>
                <w:spacing w:val="-7"/>
                <w:sz w:val="20"/>
              </w:rPr>
              <w:t xml:space="preserve"> </w:t>
            </w:r>
            <w:r>
              <w:rPr>
                <w:b/>
                <w:sz w:val="20"/>
              </w:rPr>
              <w:t>THREE:</w:t>
            </w:r>
            <w:r>
              <w:rPr>
                <w:b/>
                <w:spacing w:val="-4"/>
                <w:sz w:val="20"/>
              </w:rPr>
              <w:t xml:space="preserve"> </w:t>
            </w:r>
            <w:r>
              <w:rPr>
                <w:b/>
                <w:spacing w:val="-2"/>
                <w:sz w:val="20"/>
              </w:rPr>
              <w:t>Transforming</w:t>
            </w:r>
          </w:p>
        </w:tc>
      </w:tr>
      <w:tr w:rsidR="007511A3">
        <w:trPr>
          <w:trHeight w:val="1420"/>
        </w:trPr>
        <w:tc>
          <w:tcPr>
            <w:tcW w:w="2271" w:type="dxa"/>
            <w:tcBorders>
              <w:bottom w:val="single" w:sz="8" w:space="0" w:color="6FAC46"/>
              <w:right w:val="nil"/>
            </w:tcBorders>
            <w:shd w:val="clear" w:color="auto" w:fill="F1F1F1"/>
          </w:tcPr>
          <w:p w:rsidR="007511A3" w:rsidRDefault="00073D0E">
            <w:pPr>
              <w:pStyle w:val="TableParagraph"/>
              <w:spacing w:before="82" w:line="249" w:lineRule="auto"/>
              <w:ind w:left="252" w:right="198"/>
              <w:rPr>
                <w:b/>
                <w:sz w:val="20"/>
              </w:rPr>
            </w:pPr>
            <w:r>
              <w:rPr>
                <w:b/>
                <w:sz w:val="20"/>
              </w:rPr>
              <w:t>COURSE LEVEL ATTENTION</w:t>
            </w:r>
            <w:r>
              <w:rPr>
                <w:b/>
                <w:spacing w:val="-14"/>
                <w:sz w:val="20"/>
              </w:rPr>
              <w:t xml:space="preserve"> </w:t>
            </w:r>
            <w:r>
              <w:rPr>
                <w:b/>
                <w:sz w:val="20"/>
              </w:rPr>
              <w:t xml:space="preserve">TO </w:t>
            </w:r>
            <w:r>
              <w:rPr>
                <w:b/>
                <w:spacing w:val="-4"/>
                <w:sz w:val="20"/>
              </w:rPr>
              <w:t>DEIJ</w:t>
            </w:r>
          </w:p>
        </w:tc>
        <w:tc>
          <w:tcPr>
            <w:tcW w:w="1440" w:type="dxa"/>
            <w:tcBorders>
              <w:left w:val="nil"/>
              <w:bottom w:val="single" w:sz="8" w:space="0" w:color="6FAC46"/>
              <w:right w:val="nil"/>
            </w:tcBorders>
            <w:shd w:val="clear" w:color="auto" w:fill="F5ECD5"/>
          </w:tcPr>
          <w:p w:rsidR="007511A3" w:rsidRDefault="007511A3">
            <w:pPr>
              <w:pStyle w:val="TableParagraph"/>
              <w:spacing w:before="9"/>
              <w:rPr>
                <w:sz w:val="20"/>
              </w:rPr>
            </w:pPr>
          </w:p>
          <w:p w:rsidR="007511A3" w:rsidRDefault="00073D0E">
            <w:pPr>
              <w:pStyle w:val="TableParagraph"/>
              <w:spacing w:line="249" w:lineRule="auto"/>
              <w:ind w:left="287" w:firstLine="134"/>
              <w:rPr>
                <w:b/>
                <w:sz w:val="16"/>
              </w:rPr>
            </w:pPr>
            <w:r>
              <w:rPr>
                <w:b/>
                <w:spacing w:val="-2"/>
                <w:sz w:val="16"/>
              </w:rPr>
              <w:t xml:space="preserve">Emerging </w:t>
            </w:r>
            <w:r>
              <w:rPr>
                <w:b/>
                <w:sz w:val="16"/>
              </w:rPr>
              <w:t>(Focus</w:t>
            </w:r>
            <w:r>
              <w:rPr>
                <w:b/>
                <w:spacing w:val="-12"/>
                <w:sz w:val="16"/>
              </w:rPr>
              <w:t xml:space="preserve"> </w:t>
            </w:r>
            <w:r>
              <w:rPr>
                <w:b/>
                <w:sz w:val="16"/>
              </w:rPr>
              <w:t>Point)</w:t>
            </w:r>
          </w:p>
        </w:tc>
        <w:tc>
          <w:tcPr>
            <w:tcW w:w="4608" w:type="dxa"/>
            <w:tcBorders>
              <w:left w:val="nil"/>
              <w:bottom w:val="single" w:sz="8" w:space="0" w:color="6FAC46"/>
              <w:right w:val="nil"/>
            </w:tcBorders>
            <w:shd w:val="clear" w:color="auto" w:fill="F5ECD5"/>
          </w:tcPr>
          <w:p w:rsidR="007511A3" w:rsidRDefault="00073D0E">
            <w:pPr>
              <w:pStyle w:val="TableParagraph"/>
              <w:spacing w:before="55" w:line="249" w:lineRule="auto"/>
              <w:ind w:left="164" w:right="260"/>
              <w:rPr>
                <w:sz w:val="16"/>
              </w:rPr>
            </w:pPr>
            <w:r>
              <w:rPr>
                <w:sz w:val="16"/>
              </w:rPr>
              <w:t>There is deliberate attention to DEIJ in the course objectives, content, assignments, activities, and classroom ground</w:t>
            </w:r>
            <w:r>
              <w:rPr>
                <w:spacing w:val="-3"/>
                <w:sz w:val="16"/>
              </w:rPr>
              <w:t xml:space="preserve"> </w:t>
            </w:r>
            <w:r>
              <w:rPr>
                <w:sz w:val="16"/>
              </w:rPr>
              <w:t>rules</w:t>
            </w:r>
            <w:r>
              <w:rPr>
                <w:spacing w:val="-3"/>
                <w:sz w:val="16"/>
              </w:rPr>
              <w:t xml:space="preserve"> </w:t>
            </w:r>
            <w:r>
              <w:rPr>
                <w:sz w:val="16"/>
              </w:rPr>
              <w:t>for</w:t>
            </w:r>
            <w:r>
              <w:rPr>
                <w:spacing w:val="-2"/>
                <w:sz w:val="16"/>
              </w:rPr>
              <w:t xml:space="preserve"> </w:t>
            </w:r>
            <w:r>
              <w:rPr>
                <w:sz w:val="16"/>
              </w:rPr>
              <w:t>discussions in</w:t>
            </w:r>
            <w:r>
              <w:rPr>
                <w:spacing w:val="-1"/>
                <w:sz w:val="16"/>
              </w:rPr>
              <w:t xml:space="preserve"> </w:t>
            </w:r>
            <w:r>
              <w:rPr>
                <w:sz w:val="16"/>
              </w:rPr>
              <w:t>49%</w:t>
            </w:r>
            <w:r>
              <w:rPr>
                <w:spacing w:val="-1"/>
                <w:sz w:val="16"/>
              </w:rPr>
              <w:t xml:space="preserve"> </w:t>
            </w:r>
            <w:r>
              <w:rPr>
                <w:sz w:val="16"/>
              </w:rPr>
              <w:t>or</w:t>
            </w:r>
            <w:r>
              <w:rPr>
                <w:spacing w:val="-2"/>
                <w:sz w:val="16"/>
              </w:rPr>
              <w:t xml:space="preserve"> </w:t>
            </w:r>
            <w:r>
              <w:rPr>
                <w:sz w:val="16"/>
              </w:rPr>
              <w:t>fewer</w:t>
            </w:r>
            <w:r>
              <w:rPr>
                <w:spacing w:val="-7"/>
                <w:sz w:val="16"/>
              </w:rPr>
              <w:t xml:space="preserve"> </w:t>
            </w:r>
            <w:r>
              <w:rPr>
                <w:sz w:val="16"/>
              </w:rPr>
              <w:t>of</w:t>
            </w:r>
            <w:r>
              <w:rPr>
                <w:spacing w:val="-2"/>
                <w:sz w:val="16"/>
              </w:rPr>
              <w:t xml:space="preserve"> </w:t>
            </w:r>
            <w:r>
              <w:rPr>
                <w:sz w:val="16"/>
              </w:rPr>
              <w:t>the</w:t>
            </w:r>
            <w:r>
              <w:rPr>
                <w:spacing w:val="-4"/>
                <w:sz w:val="16"/>
              </w:rPr>
              <w:t xml:space="preserve"> </w:t>
            </w:r>
            <w:r>
              <w:rPr>
                <w:sz w:val="16"/>
              </w:rPr>
              <w:t>courses offered at the ICRE.</w:t>
            </w:r>
          </w:p>
        </w:tc>
        <w:tc>
          <w:tcPr>
            <w:tcW w:w="4608" w:type="dxa"/>
            <w:tcBorders>
              <w:left w:val="nil"/>
              <w:bottom w:val="single" w:sz="8" w:space="0" w:color="6FAC46"/>
              <w:right w:val="nil"/>
            </w:tcBorders>
            <w:shd w:val="clear" w:color="auto" w:fill="F5ECD5"/>
          </w:tcPr>
          <w:p w:rsidR="007511A3" w:rsidRDefault="00073D0E">
            <w:pPr>
              <w:pStyle w:val="TableParagraph"/>
              <w:spacing w:before="55" w:line="249" w:lineRule="auto"/>
              <w:ind w:left="164" w:right="126"/>
              <w:rPr>
                <w:sz w:val="16"/>
              </w:rPr>
            </w:pPr>
            <w:r>
              <w:rPr>
                <w:sz w:val="16"/>
              </w:rPr>
              <w:t>There</w:t>
            </w:r>
            <w:r>
              <w:rPr>
                <w:spacing w:val="-7"/>
                <w:sz w:val="16"/>
              </w:rPr>
              <w:t xml:space="preserve"> </w:t>
            </w:r>
            <w:r>
              <w:rPr>
                <w:sz w:val="16"/>
              </w:rPr>
              <w:t>is deliberate</w:t>
            </w:r>
            <w:r>
              <w:rPr>
                <w:spacing w:val="-2"/>
                <w:sz w:val="16"/>
              </w:rPr>
              <w:t xml:space="preserve"> </w:t>
            </w:r>
            <w:r>
              <w:rPr>
                <w:sz w:val="16"/>
              </w:rPr>
              <w:t>attention</w:t>
            </w:r>
            <w:r>
              <w:rPr>
                <w:spacing w:val="-2"/>
                <w:sz w:val="16"/>
              </w:rPr>
              <w:t xml:space="preserve"> </w:t>
            </w:r>
            <w:r>
              <w:rPr>
                <w:sz w:val="16"/>
              </w:rPr>
              <w:t>to</w:t>
            </w:r>
            <w:r>
              <w:rPr>
                <w:spacing w:val="-2"/>
                <w:sz w:val="16"/>
              </w:rPr>
              <w:t xml:space="preserve"> </w:t>
            </w:r>
            <w:r>
              <w:rPr>
                <w:sz w:val="16"/>
              </w:rPr>
              <w:t>DEIJ</w:t>
            </w:r>
            <w:r>
              <w:rPr>
                <w:spacing w:val="-4"/>
                <w:sz w:val="16"/>
              </w:rPr>
              <w:t xml:space="preserve"> </w:t>
            </w:r>
            <w:r>
              <w:rPr>
                <w:sz w:val="16"/>
              </w:rPr>
              <w:t>in</w:t>
            </w:r>
            <w:r>
              <w:rPr>
                <w:spacing w:val="-1"/>
                <w:sz w:val="16"/>
              </w:rPr>
              <w:t xml:space="preserve"> </w:t>
            </w:r>
            <w:r>
              <w:rPr>
                <w:sz w:val="16"/>
              </w:rPr>
              <w:t>the</w:t>
            </w:r>
            <w:r>
              <w:rPr>
                <w:spacing w:val="-7"/>
                <w:sz w:val="16"/>
              </w:rPr>
              <w:t xml:space="preserve"> </w:t>
            </w:r>
            <w:r>
              <w:rPr>
                <w:sz w:val="16"/>
              </w:rPr>
              <w:t>cour</w:t>
            </w:r>
            <w:r>
              <w:rPr>
                <w:sz w:val="16"/>
              </w:rPr>
              <w:t>se</w:t>
            </w:r>
            <w:r>
              <w:rPr>
                <w:spacing w:val="-2"/>
                <w:sz w:val="16"/>
              </w:rPr>
              <w:t xml:space="preserve"> </w:t>
            </w:r>
            <w:r>
              <w:rPr>
                <w:sz w:val="16"/>
              </w:rPr>
              <w:t>objectives, content,</w:t>
            </w:r>
            <w:r>
              <w:rPr>
                <w:spacing w:val="-3"/>
                <w:sz w:val="16"/>
              </w:rPr>
              <w:t xml:space="preserve"> </w:t>
            </w:r>
            <w:r>
              <w:rPr>
                <w:sz w:val="16"/>
              </w:rPr>
              <w:t>assignments,</w:t>
            </w:r>
            <w:r>
              <w:rPr>
                <w:spacing w:val="-1"/>
                <w:sz w:val="16"/>
              </w:rPr>
              <w:t xml:space="preserve"> </w:t>
            </w:r>
            <w:r>
              <w:rPr>
                <w:sz w:val="16"/>
              </w:rPr>
              <w:t>activities, and</w:t>
            </w:r>
            <w:r>
              <w:rPr>
                <w:spacing w:val="-1"/>
                <w:sz w:val="16"/>
              </w:rPr>
              <w:t xml:space="preserve"> </w:t>
            </w:r>
            <w:r>
              <w:rPr>
                <w:sz w:val="16"/>
              </w:rPr>
              <w:t>classroom ground</w:t>
            </w:r>
            <w:r>
              <w:rPr>
                <w:spacing w:val="-1"/>
                <w:sz w:val="16"/>
              </w:rPr>
              <w:t xml:space="preserve"> </w:t>
            </w:r>
            <w:r>
              <w:rPr>
                <w:sz w:val="16"/>
              </w:rPr>
              <w:t>rules for discussions in 50% or more but not all of the courses offered at the ICRE.</w:t>
            </w:r>
          </w:p>
        </w:tc>
        <w:tc>
          <w:tcPr>
            <w:tcW w:w="4608" w:type="dxa"/>
            <w:tcBorders>
              <w:left w:val="nil"/>
              <w:bottom w:val="single" w:sz="8" w:space="0" w:color="6FAC46"/>
            </w:tcBorders>
            <w:shd w:val="clear" w:color="auto" w:fill="F5ECD5"/>
          </w:tcPr>
          <w:p w:rsidR="007511A3" w:rsidRDefault="00073D0E">
            <w:pPr>
              <w:pStyle w:val="TableParagraph"/>
              <w:spacing w:before="55" w:line="249" w:lineRule="auto"/>
              <w:ind w:left="154" w:right="443"/>
              <w:rPr>
                <w:sz w:val="16"/>
              </w:rPr>
            </w:pPr>
            <w:r>
              <w:rPr>
                <w:sz w:val="16"/>
              </w:rPr>
              <w:t>There is deliberate attention to DEIJ in the course objectives, content, assignments, activities, and</w:t>
            </w:r>
            <w:r>
              <w:rPr>
                <w:sz w:val="16"/>
              </w:rPr>
              <w:t xml:space="preserve"> classroom ground</w:t>
            </w:r>
            <w:r>
              <w:rPr>
                <w:spacing w:val="-4"/>
                <w:sz w:val="16"/>
              </w:rPr>
              <w:t xml:space="preserve"> </w:t>
            </w:r>
            <w:r>
              <w:rPr>
                <w:sz w:val="16"/>
              </w:rPr>
              <w:t>rules</w:t>
            </w:r>
            <w:r>
              <w:rPr>
                <w:spacing w:val="-6"/>
                <w:sz w:val="16"/>
              </w:rPr>
              <w:t xml:space="preserve"> </w:t>
            </w:r>
            <w:r>
              <w:rPr>
                <w:sz w:val="16"/>
              </w:rPr>
              <w:t>for</w:t>
            </w:r>
            <w:r>
              <w:rPr>
                <w:spacing w:val="-3"/>
                <w:sz w:val="16"/>
              </w:rPr>
              <w:t xml:space="preserve"> </w:t>
            </w:r>
            <w:r>
              <w:rPr>
                <w:sz w:val="16"/>
              </w:rPr>
              <w:t>discussions in</w:t>
            </w:r>
            <w:r>
              <w:rPr>
                <w:spacing w:val="-5"/>
                <w:sz w:val="16"/>
              </w:rPr>
              <w:t xml:space="preserve"> </w:t>
            </w:r>
            <w:r>
              <w:rPr>
                <w:sz w:val="16"/>
              </w:rPr>
              <w:t>every</w:t>
            </w:r>
            <w:r>
              <w:rPr>
                <w:spacing w:val="-6"/>
                <w:sz w:val="16"/>
              </w:rPr>
              <w:t xml:space="preserve"> </w:t>
            </w:r>
            <w:r>
              <w:rPr>
                <w:sz w:val="16"/>
              </w:rPr>
              <w:t>course offered at the ICRE.</w:t>
            </w:r>
          </w:p>
        </w:tc>
      </w:tr>
      <w:tr w:rsidR="007511A3">
        <w:trPr>
          <w:trHeight w:val="1420"/>
        </w:trPr>
        <w:tc>
          <w:tcPr>
            <w:tcW w:w="2271" w:type="dxa"/>
            <w:tcBorders>
              <w:top w:val="single" w:sz="8" w:space="0" w:color="6FAC46"/>
              <w:bottom w:val="single" w:sz="8" w:space="0" w:color="6FAC46"/>
              <w:right w:val="nil"/>
            </w:tcBorders>
            <w:shd w:val="clear" w:color="auto" w:fill="F1F1F1"/>
          </w:tcPr>
          <w:p w:rsidR="007511A3" w:rsidRDefault="00073D0E">
            <w:pPr>
              <w:pStyle w:val="TableParagraph"/>
              <w:spacing w:before="134" w:line="216" w:lineRule="auto"/>
              <w:ind w:left="235" w:right="215"/>
              <w:rPr>
                <w:b/>
                <w:sz w:val="20"/>
              </w:rPr>
            </w:pPr>
            <w:r>
              <w:rPr>
                <w:b/>
                <w:sz w:val="20"/>
              </w:rPr>
              <w:t>TRACK LEVEL ATTENTION</w:t>
            </w:r>
            <w:r>
              <w:rPr>
                <w:b/>
                <w:spacing w:val="-14"/>
                <w:sz w:val="20"/>
              </w:rPr>
              <w:t xml:space="preserve"> </w:t>
            </w:r>
            <w:r>
              <w:rPr>
                <w:b/>
                <w:sz w:val="20"/>
              </w:rPr>
              <w:t xml:space="preserve">TO </w:t>
            </w:r>
            <w:r>
              <w:rPr>
                <w:b/>
                <w:spacing w:val="-4"/>
                <w:sz w:val="20"/>
              </w:rPr>
              <w:t>DEIJ</w:t>
            </w:r>
          </w:p>
        </w:tc>
        <w:tc>
          <w:tcPr>
            <w:tcW w:w="1440" w:type="dxa"/>
            <w:tcBorders>
              <w:top w:val="single" w:sz="8" w:space="0" w:color="6FAC46"/>
              <w:left w:val="nil"/>
              <w:bottom w:val="single" w:sz="8" w:space="0" w:color="6FAC46"/>
              <w:right w:val="nil"/>
            </w:tcBorders>
            <w:shd w:val="clear" w:color="auto" w:fill="F5ECD5"/>
          </w:tcPr>
          <w:p w:rsidR="007511A3" w:rsidRDefault="007511A3">
            <w:pPr>
              <w:pStyle w:val="TableParagraph"/>
              <w:spacing w:before="9"/>
              <w:rPr>
                <w:sz w:val="28"/>
              </w:rPr>
            </w:pPr>
          </w:p>
          <w:p w:rsidR="007511A3" w:rsidRDefault="00073D0E">
            <w:pPr>
              <w:pStyle w:val="TableParagraph"/>
              <w:ind w:left="210" w:right="100"/>
              <w:jc w:val="center"/>
              <w:rPr>
                <w:b/>
                <w:sz w:val="16"/>
              </w:rPr>
            </w:pPr>
            <w:r>
              <w:rPr>
                <w:b/>
                <w:spacing w:val="-2"/>
                <w:sz w:val="16"/>
              </w:rPr>
              <w:t>Emerging</w:t>
            </w:r>
          </w:p>
        </w:tc>
        <w:tc>
          <w:tcPr>
            <w:tcW w:w="4608" w:type="dxa"/>
            <w:tcBorders>
              <w:top w:val="single" w:sz="8" w:space="0" w:color="6FAC46"/>
              <w:left w:val="nil"/>
              <w:bottom w:val="single" w:sz="8" w:space="0" w:color="6FAC46"/>
              <w:right w:val="nil"/>
            </w:tcBorders>
            <w:shd w:val="clear" w:color="auto" w:fill="F5ECD5"/>
          </w:tcPr>
          <w:p w:rsidR="007511A3" w:rsidRDefault="00073D0E">
            <w:pPr>
              <w:pStyle w:val="TableParagraph"/>
              <w:spacing w:before="55" w:line="249" w:lineRule="auto"/>
              <w:ind w:left="164" w:right="211"/>
              <w:rPr>
                <w:sz w:val="16"/>
              </w:rPr>
            </w:pPr>
            <w:r>
              <w:rPr>
                <w:sz w:val="16"/>
              </w:rPr>
              <w:t>The track director does not have a vision or strategy for incorporating DEIJ</w:t>
            </w:r>
            <w:r>
              <w:rPr>
                <w:spacing w:val="-5"/>
                <w:sz w:val="16"/>
              </w:rPr>
              <w:t xml:space="preserve"> </w:t>
            </w:r>
            <w:r>
              <w:rPr>
                <w:sz w:val="16"/>
              </w:rPr>
              <w:t>into the</w:t>
            </w:r>
            <w:r>
              <w:rPr>
                <w:spacing w:val="-6"/>
                <w:sz w:val="16"/>
              </w:rPr>
              <w:t xml:space="preserve"> </w:t>
            </w:r>
            <w:r>
              <w:rPr>
                <w:sz w:val="16"/>
              </w:rPr>
              <w:t>track and</w:t>
            </w:r>
            <w:r>
              <w:rPr>
                <w:spacing w:val="-3"/>
                <w:sz w:val="16"/>
              </w:rPr>
              <w:t xml:space="preserve"> </w:t>
            </w:r>
            <w:r>
              <w:rPr>
                <w:sz w:val="16"/>
              </w:rPr>
              <w:t>cannot</w:t>
            </w:r>
            <w:r>
              <w:rPr>
                <w:spacing w:val="-1"/>
                <w:sz w:val="16"/>
              </w:rPr>
              <w:t xml:space="preserve"> </w:t>
            </w:r>
            <w:r>
              <w:rPr>
                <w:sz w:val="16"/>
              </w:rPr>
              <w:t>articulate the relevance of DEIJ to the track</w:t>
            </w:r>
          </w:p>
        </w:tc>
        <w:tc>
          <w:tcPr>
            <w:tcW w:w="4608" w:type="dxa"/>
            <w:tcBorders>
              <w:top w:val="single" w:sz="8" w:space="0" w:color="6FAC46"/>
              <w:left w:val="nil"/>
              <w:bottom w:val="single" w:sz="8" w:space="0" w:color="6FAC46"/>
              <w:right w:val="nil"/>
            </w:tcBorders>
            <w:shd w:val="clear" w:color="auto" w:fill="F5ECD5"/>
          </w:tcPr>
          <w:p w:rsidR="007511A3" w:rsidRDefault="00073D0E">
            <w:pPr>
              <w:pStyle w:val="TableParagraph"/>
              <w:spacing w:before="55" w:line="249" w:lineRule="auto"/>
              <w:ind w:left="164" w:right="354"/>
              <w:rPr>
                <w:sz w:val="16"/>
              </w:rPr>
            </w:pPr>
            <w:r>
              <w:rPr>
                <w:sz w:val="16"/>
              </w:rPr>
              <w:t>The</w:t>
            </w:r>
            <w:r>
              <w:rPr>
                <w:spacing w:val="-5"/>
                <w:sz w:val="16"/>
              </w:rPr>
              <w:t xml:space="preserve"> </w:t>
            </w:r>
            <w:r>
              <w:rPr>
                <w:sz w:val="16"/>
              </w:rPr>
              <w:t>track</w:t>
            </w:r>
            <w:r>
              <w:rPr>
                <w:spacing w:val="-1"/>
                <w:sz w:val="16"/>
              </w:rPr>
              <w:t xml:space="preserve"> </w:t>
            </w:r>
            <w:r>
              <w:rPr>
                <w:sz w:val="16"/>
              </w:rPr>
              <w:t>director</w:t>
            </w:r>
            <w:r>
              <w:rPr>
                <w:spacing w:val="-1"/>
                <w:sz w:val="16"/>
              </w:rPr>
              <w:t xml:space="preserve"> </w:t>
            </w:r>
            <w:r>
              <w:rPr>
                <w:sz w:val="16"/>
              </w:rPr>
              <w:t>demonstrates</w:t>
            </w:r>
            <w:r>
              <w:rPr>
                <w:spacing w:val="-9"/>
                <w:sz w:val="16"/>
              </w:rPr>
              <w:t xml:space="preserve"> </w:t>
            </w:r>
            <w:r>
              <w:rPr>
                <w:sz w:val="16"/>
              </w:rPr>
              <w:t>some</w:t>
            </w:r>
            <w:r>
              <w:rPr>
                <w:spacing w:val="-3"/>
                <w:sz w:val="16"/>
              </w:rPr>
              <w:t xml:space="preserve"> </w:t>
            </w:r>
            <w:r>
              <w:rPr>
                <w:sz w:val="16"/>
              </w:rPr>
              <w:t>vision or</w:t>
            </w:r>
            <w:r>
              <w:rPr>
                <w:spacing w:val="-3"/>
                <w:sz w:val="16"/>
              </w:rPr>
              <w:t xml:space="preserve"> </w:t>
            </w:r>
            <w:r>
              <w:rPr>
                <w:sz w:val="16"/>
              </w:rPr>
              <w:t>strategy for incorporating DEIJ into the track and can articulate some the relevance of DEIJ to the track</w:t>
            </w:r>
          </w:p>
        </w:tc>
        <w:tc>
          <w:tcPr>
            <w:tcW w:w="4608" w:type="dxa"/>
            <w:tcBorders>
              <w:top w:val="single" w:sz="8" w:space="0" w:color="6FAC46"/>
              <w:left w:val="nil"/>
              <w:bottom w:val="single" w:sz="8" w:space="0" w:color="6FAC46"/>
            </w:tcBorders>
            <w:shd w:val="clear" w:color="auto" w:fill="F5ECD5"/>
          </w:tcPr>
          <w:p w:rsidR="007511A3" w:rsidRDefault="00073D0E">
            <w:pPr>
              <w:pStyle w:val="TableParagraph"/>
              <w:spacing w:before="55" w:line="249" w:lineRule="auto"/>
              <w:ind w:left="154" w:right="248"/>
              <w:rPr>
                <w:sz w:val="16"/>
              </w:rPr>
            </w:pPr>
            <w:r>
              <w:rPr>
                <w:sz w:val="16"/>
              </w:rPr>
              <w:t>The track director demonstrates a strong vision and strat</w:t>
            </w:r>
            <w:r>
              <w:rPr>
                <w:sz w:val="16"/>
              </w:rPr>
              <w:t>egy</w:t>
            </w:r>
            <w:r>
              <w:rPr>
                <w:spacing w:val="-2"/>
                <w:sz w:val="16"/>
              </w:rPr>
              <w:t xml:space="preserve"> </w:t>
            </w:r>
            <w:r>
              <w:rPr>
                <w:sz w:val="16"/>
              </w:rPr>
              <w:t>for</w:t>
            </w:r>
            <w:r>
              <w:rPr>
                <w:spacing w:val="-1"/>
                <w:sz w:val="16"/>
              </w:rPr>
              <w:t xml:space="preserve"> </w:t>
            </w:r>
            <w:r>
              <w:rPr>
                <w:sz w:val="16"/>
              </w:rPr>
              <w:t>incorporating DEIJ</w:t>
            </w:r>
            <w:r>
              <w:rPr>
                <w:spacing w:val="-3"/>
                <w:sz w:val="16"/>
              </w:rPr>
              <w:t xml:space="preserve"> </w:t>
            </w:r>
            <w:r>
              <w:rPr>
                <w:sz w:val="16"/>
              </w:rPr>
              <w:t>into</w:t>
            </w:r>
            <w:r>
              <w:rPr>
                <w:spacing w:val="-1"/>
                <w:sz w:val="16"/>
              </w:rPr>
              <w:t xml:space="preserve"> </w:t>
            </w:r>
            <w:r>
              <w:rPr>
                <w:sz w:val="16"/>
              </w:rPr>
              <w:t>the</w:t>
            </w:r>
            <w:r>
              <w:rPr>
                <w:spacing w:val="-3"/>
                <w:sz w:val="16"/>
              </w:rPr>
              <w:t xml:space="preserve"> </w:t>
            </w:r>
            <w:r>
              <w:rPr>
                <w:sz w:val="16"/>
              </w:rPr>
              <w:t>track</w:t>
            </w:r>
            <w:r>
              <w:rPr>
                <w:spacing w:val="-1"/>
                <w:sz w:val="16"/>
              </w:rPr>
              <w:t xml:space="preserve"> </w:t>
            </w:r>
            <w:r>
              <w:rPr>
                <w:sz w:val="16"/>
              </w:rPr>
              <w:t>and</w:t>
            </w:r>
            <w:r>
              <w:rPr>
                <w:spacing w:val="-2"/>
                <w:sz w:val="16"/>
              </w:rPr>
              <w:t xml:space="preserve"> </w:t>
            </w:r>
            <w:r>
              <w:rPr>
                <w:sz w:val="16"/>
              </w:rPr>
              <w:t xml:space="preserve">can make a strong case for why DEIJ is relevant to the goals of the </w:t>
            </w:r>
            <w:r>
              <w:rPr>
                <w:spacing w:val="-2"/>
                <w:sz w:val="16"/>
              </w:rPr>
              <w:t>track</w:t>
            </w:r>
          </w:p>
        </w:tc>
      </w:tr>
      <w:tr w:rsidR="007511A3">
        <w:trPr>
          <w:trHeight w:val="1420"/>
        </w:trPr>
        <w:tc>
          <w:tcPr>
            <w:tcW w:w="2271" w:type="dxa"/>
            <w:tcBorders>
              <w:top w:val="single" w:sz="8" w:space="0" w:color="6FAC46"/>
              <w:bottom w:val="single" w:sz="8" w:space="0" w:color="6FAC46"/>
              <w:right w:val="nil"/>
            </w:tcBorders>
            <w:shd w:val="clear" w:color="auto" w:fill="F1F1F1"/>
          </w:tcPr>
          <w:p w:rsidR="007511A3" w:rsidRDefault="007511A3">
            <w:pPr>
              <w:pStyle w:val="TableParagraph"/>
              <w:spacing w:before="5"/>
              <w:rPr>
                <w:sz w:val="26"/>
              </w:rPr>
            </w:pPr>
          </w:p>
          <w:p w:rsidR="007511A3" w:rsidRDefault="00073D0E">
            <w:pPr>
              <w:pStyle w:val="TableParagraph"/>
              <w:ind w:left="251"/>
              <w:rPr>
                <w:b/>
                <w:sz w:val="20"/>
              </w:rPr>
            </w:pPr>
            <w:r>
              <w:rPr>
                <w:b/>
                <w:sz w:val="20"/>
              </w:rPr>
              <w:t>COURSE</w:t>
            </w:r>
            <w:r>
              <w:rPr>
                <w:b/>
                <w:spacing w:val="-5"/>
                <w:sz w:val="20"/>
              </w:rPr>
              <w:t xml:space="preserve"> </w:t>
            </w:r>
            <w:r>
              <w:rPr>
                <w:b/>
                <w:spacing w:val="-2"/>
                <w:sz w:val="20"/>
              </w:rPr>
              <w:t>AUDIT</w:t>
            </w:r>
          </w:p>
        </w:tc>
        <w:tc>
          <w:tcPr>
            <w:tcW w:w="1440" w:type="dxa"/>
            <w:tcBorders>
              <w:top w:val="single" w:sz="8" w:space="0" w:color="6FAC46"/>
              <w:left w:val="nil"/>
              <w:bottom w:val="single" w:sz="8" w:space="0" w:color="6FAC46"/>
              <w:right w:val="nil"/>
            </w:tcBorders>
            <w:shd w:val="clear" w:color="auto" w:fill="F5ECD5"/>
          </w:tcPr>
          <w:p w:rsidR="007511A3" w:rsidRDefault="007511A3">
            <w:pPr>
              <w:pStyle w:val="TableParagraph"/>
              <w:spacing w:before="3"/>
              <w:rPr>
                <w:sz w:val="21"/>
              </w:rPr>
            </w:pPr>
          </w:p>
          <w:p w:rsidR="007511A3" w:rsidRDefault="00073D0E">
            <w:pPr>
              <w:pStyle w:val="TableParagraph"/>
              <w:spacing w:line="232" w:lineRule="auto"/>
              <w:ind w:left="287" w:firstLine="134"/>
              <w:rPr>
                <w:b/>
                <w:sz w:val="16"/>
              </w:rPr>
            </w:pPr>
            <w:r>
              <w:rPr>
                <w:b/>
                <w:spacing w:val="-2"/>
                <w:sz w:val="16"/>
              </w:rPr>
              <w:t xml:space="preserve">Emerging </w:t>
            </w:r>
            <w:r>
              <w:rPr>
                <w:b/>
                <w:sz w:val="16"/>
              </w:rPr>
              <w:t>(Focus</w:t>
            </w:r>
            <w:r>
              <w:rPr>
                <w:b/>
                <w:spacing w:val="-12"/>
                <w:sz w:val="16"/>
              </w:rPr>
              <w:t xml:space="preserve"> </w:t>
            </w:r>
            <w:r>
              <w:rPr>
                <w:b/>
                <w:sz w:val="16"/>
              </w:rPr>
              <w:t>Point)</w:t>
            </w:r>
          </w:p>
        </w:tc>
        <w:tc>
          <w:tcPr>
            <w:tcW w:w="4608" w:type="dxa"/>
            <w:tcBorders>
              <w:top w:val="single" w:sz="8" w:space="0" w:color="6FAC46"/>
              <w:left w:val="nil"/>
              <w:bottom w:val="single" w:sz="8" w:space="0" w:color="6FAC46"/>
              <w:right w:val="nil"/>
            </w:tcBorders>
            <w:shd w:val="clear" w:color="auto" w:fill="F5ECD5"/>
          </w:tcPr>
          <w:p w:rsidR="007511A3" w:rsidRDefault="00073D0E">
            <w:pPr>
              <w:pStyle w:val="TableParagraph"/>
              <w:spacing w:before="55" w:line="249" w:lineRule="auto"/>
              <w:ind w:left="164" w:right="211"/>
              <w:rPr>
                <w:sz w:val="16"/>
              </w:rPr>
            </w:pPr>
            <w:r>
              <w:rPr>
                <w:sz w:val="16"/>
              </w:rPr>
              <w:t>Fewer than 50% of</w:t>
            </w:r>
            <w:r>
              <w:rPr>
                <w:spacing w:val="40"/>
                <w:sz w:val="16"/>
              </w:rPr>
              <w:t xml:space="preserve"> </w:t>
            </w:r>
            <w:r>
              <w:rPr>
                <w:sz w:val="16"/>
              </w:rPr>
              <w:t>faculty members have performed a course audit</w:t>
            </w:r>
            <w:r>
              <w:rPr>
                <w:spacing w:val="40"/>
                <w:sz w:val="16"/>
              </w:rPr>
              <w:t xml:space="preserve"> </w:t>
            </w:r>
            <w:r>
              <w:rPr>
                <w:sz w:val="16"/>
              </w:rPr>
              <w:t>designed to evaluate inclusivity of their instructional</w:t>
            </w:r>
            <w:r>
              <w:rPr>
                <w:spacing w:val="-5"/>
                <w:sz w:val="16"/>
              </w:rPr>
              <w:t xml:space="preserve"> </w:t>
            </w:r>
            <w:r>
              <w:rPr>
                <w:sz w:val="16"/>
              </w:rPr>
              <w:t>materials.</w:t>
            </w:r>
            <w:r>
              <w:rPr>
                <w:spacing w:val="-6"/>
                <w:sz w:val="16"/>
              </w:rPr>
              <w:t xml:space="preserve"> </w:t>
            </w:r>
            <w:r>
              <w:rPr>
                <w:sz w:val="16"/>
              </w:rPr>
              <w:t>(assessment</w:t>
            </w:r>
            <w:r>
              <w:rPr>
                <w:spacing w:val="-10"/>
                <w:sz w:val="16"/>
              </w:rPr>
              <w:t xml:space="preserve"> </w:t>
            </w:r>
            <w:r>
              <w:rPr>
                <w:sz w:val="16"/>
              </w:rPr>
              <w:t>instruments,</w:t>
            </w:r>
            <w:r>
              <w:rPr>
                <w:spacing w:val="-11"/>
                <w:sz w:val="16"/>
              </w:rPr>
              <w:t xml:space="preserve"> </w:t>
            </w:r>
            <w:r>
              <w:rPr>
                <w:sz w:val="16"/>
              </w:rPr>
              <w:t>Canvas) move to first place</w:t>
            </w:r>
          </w:p>
        </w:tc>
        <w:tc>
          <w:tcPr>
            <w:tcW w:w="4608" w:type="dxa"/>
            <w:tcBorders>
              <w:top w:val="single" w:sz="8" w:space="0" w:color="6FAC46"/>
              <w:left w:val="nil"/>
              <w:bottom w:val="single" w:sz="8" w:space="0" w:color="6FAC46"/>
              <w:right w:val="nil"/>
            </w:tcBorders>
            <w:shd w:val="clear" w:color="auto" w:fill="F5ECD5"/>
          </w:tcPr>
          <w:p w:rsidR="007511A3" w:rsidRDefault="00073D0E">
            <w:pPr>
              <w:pStyle w:val="TableParagraph"/>
              <w:spacing w:before="62" w:line="216" w:lineRule="auto"/>
              <w:ind w:left="164" w:right="126"/>
              <w:rPr>
                <w:sz w:val="16"/>
              </w:rPr>
            </w:pPr>
            <w:r>
              <w:rPr>
                <w:sz w:val="16"/>
              </w:rPr>
              <w:t>At least fifty percent but not all faculty members have performed</w:t>
            </w:r>
            <w:r>
              <w:rPr>
                <w:spacing w:val="-5"/>
                <w:sz w:val="16"/>
              </w:rPr>
              <w:t xml:space="preserve"> </w:t>
            </w:r>
            <w:r>
              <w:rPr>
                <w:sz w:val="16"/>
              </w:rPr>
              <w:t>a</w:t>
            </w:r>
            <w:r>
              <w:rPr>
                <w:spacing w:val="-3"/>
                <w:sz w:val="16"/>
              </w:rPr>
              <w:t xml:space="preserve"> </w:t>
            </w:r>
            <w:r>
              <w:rPr>
                <w:sz w:val="16"/>
              </w:rPr>
              <w:t>course</w:t>
            </w:r>
            <w:r>
              <w:rPr>
                <w:spacing w:val="-3"/>
                <w:sz w:val="16"/>
              </w:rPr>
              <w:t xml:space="preserve"> </w:t>
            </w:r>
            <w:r>
              <w:rPr>
                <w:sz w:val="16"/>
              </w:rPr>
              <w:t>audit designed</w:t>
            </w:r>
            <w:r>
              <w:rPr>
                <w:spacing w:val="-4"/>
                <w:sz w:val="16"/>
              </w:rPr>
              <w:t xml:space="preserve"> </w:t>
            </w:r>
            <w:r>
              <w:rPr>
                <w:sz w:val="16"/>
              </w:rPr>
              <w:t>to</w:t>
            </w:r>
            <w:r>
              <w:rPr>
                <w:spacing w:val="-3"/>
                <w:sz w:val="16"/>
              </w:rPr>
              <w:t xml:space="preserve"> </w:t>
            </w:r>
            <w:r>
              <w:rPr>
                <w:sz w:val="16"/>
              </w:rPr>
              <w:t>evaluate</w:t>
            </w:r>
            <w:r>
              <w:rPr>
                <w:spacing w:val="-3"/>
                <w:sz w:val="16"/>
              </w:rPr>
              <w:t xml:space="preserve"> </w:t>
            </w:r>
            <w:r>
              <w:rPr>
                <w:sz w:val="16"/>
              </w:rPr>
              <w:t>inclusivity of their instructional</w:t>
            </w:r>
            <w:r>
              <w:rPr>
                <w:sz w:val="16"/>
              </w:rPr>
              <w:t xml:space="preserve"> materials.</w:t>
            </w:r>
          </w:p>
        </w:tc>
        <w:tc>
          <w:tcPr>
            <w:tcW w:w="4608" w:type="dxa"/>
            <w:tcBorders>
              <w:top w:val="single" w:sz="8" w:space="0" w:color="6FAC46"/>
              <w:left w:val="nil"/>
              <w:bottom w:val="single" w:sz="8" w:space="0" w:color="6FAC46"/>
            </w:tcBorders>
            <w:shd w:val="clear" w:color="auto" w:fill="F5ECD5"/>
          </w:tcPr>
          <w:p w:rsidR="007511A3" w:rsidRDefault="00073D0E">
            <w:pPr>
              <w:pStyle w:val="TableParagraph"/>
              <w:spacing w:before="55" w:line="249" w:lineRule="auto"/>
              <w:ind w:left="154" w:right="41"/>
              <w:rPr>
                <w:sz w:val="16"/>
              </w:rPr>
            </w:pPr>
            <w:r>
              <w:rPr>
                <w:sz w:val="16"/>
              </w:rPr>
              <w:t>All faculty</w:t>
            </w:r>
            <w:r>
              <w:rPr>
                <w:spacing w:val="-2"/>
                <w:sz w:val="16"/>
              </w:rPr>
              <w:t xml:space="preserve"> </w:t>
            </w:r>
            <w:r>
              <w:rPr>
                <w:sz w:val="16"/>
              </w:rPr>
              <w:t>members</w:t>
            </w:r>
            <w:r>
              <w:rPr>
                <w:spacing w:val="-7"/>
                <w:sz w:val="16"/>
              </w:rPr>
              <w:t xml:space="preserve"> </w:t>
            </w:r>
            <w:r>
              <w:rPr>
                <w:sz w:val="16"/>
              </w:rPr>
              <w:t>have</w:t>
            </w:r>
            <w:r>
              <w:rPr>
                <w:spacing w:val="-3"/>
                <w:sz w:val="16"/>
              </w:rPr>
              <w:t xml:space="preserve"> </w:t>
            </w:r>
            <w:r>
              <w:rPr>
                <w:sz w:val="16"/>
              </w:rPr>
              <w:t>performed</w:t>
            </w:r>
            <w:r>
              <w:rPr>
                <w:spacing w:val="-2"/>
                <w:sz w:val="16"/>
              </w:rPr>
              <w:t xml:space="preserve"> </w:t>
            </w:r>
            <w:r>
              <w:rPr>
                <w:sz w:val="16"/>
              </w:rPr>
              <w:t>a</w:t>
            </w:r>
            <w:r>
              <w:rPr>
                <w:spacing w:val="-1"/>
                <w:sz w:val="16"/>
              </w:rPr>
              <w:t xml:space="preserve"> </w:t>
            </w:r>
            <w:r>
              <w:rPr>
                <w:sz w:val="16"/>
              </w:rPr>
              <w:t>course</w:t>
            </w:r>
            <w:r>
              <w:rPr>
                <w:spacing w:val="-3"/>
                <w:sz w:val="16"/>
              </w:rPr>
              <w:t xml:space="preserve"> </w:t>
            </w:r>
            <w:r>
              <w:rPr>
                <w:sz w:val="16"/>
              </w:rPr>
              <w:t>audit designed to evaluate inclusivity of their instructional materials.</w:t>
            </w:r>
          </w:p>
        </w:tc>
      </w:tr>
      <w:tr w:rsidR="007511A3">
        <w:trPr>
          <w:trHeight w:val="1420"/>
        </w:trPr>
        <w:tc>
          <w:tcPr>
            <w:tcW w:w="2271" w:type="dxa"/>
            <w:tcBorders>
              <w:top w:val="single" w:sz="8" w:space="0" w:color="6FAC46"/>
              <w:bottom w:val="single" w:sz="8" w:space="0" w:color="6FAC46"/>
              <w:right w:val="nil"/>
            </w:tcBorders>
            <w:shd w:val="clear" w:color="auto" w:fill="F1F1F1"/>
          </w:tcPr>
          <w:p w:rsidR="007511A3" w:rsidRDefault="00073D0E">
            <w:pPr>
              <w:pStyle w:val="TableParagraph"/>
              <w:spacing w:before="82" w:line="249" w:lineRule="auto"/>
              <w:ind w:left="251" w:right="215"/>
              <w:rPr>
                <w:b/>
                <w:sz w:val="20"/>
              </w:rPr>
            </w:pPr>
            <w:r>
              <w:rPr>
                <w:b/>
                <w:sz w:val="20"/>
              </w:rPr>
              <w:t>TEACHING</w:t>
            </w:r>
            <w:r>
              <w:rPr>
                <w:b/>
                <w:spacing w:val="-14"/>
                <w:sz w:val="20"/>
              </w:rPr>
              <w:t xml:space="preserve"> </w:t>
            </w:r>
            <w:r>
              <w:rPr>
                <w:b/>
                <w:sz w:val="20"/>
              </w:rPr>
              <w:t xml:space="preserve">AND </w:t>
            </w:r>
            <w:r>
              <w:rPr>
                <w:b/>
                <w:spacing w:val="-2"/>
                <w:sz w:val="20"/>
              </w:rPr>
              <w:t>LEARNING RESOURCES</w:t>
            </w:r>
          </w:p>
        </w:tc>
        <w:tc>
          <w:tcPr>
            <w:tcW w:w="1440" w:type="dxa"/>
            <w:tcBorders>
              <w:top w:val="single" w:sz="8" w:space="0" w:color="6FAC46"/>
              <w:left w:val="nil"/>
              <w:bottom w:val="single" w:sz="8" w:space="0" w:color="6FAC46"/>
              <w:right w:val="nil"/>
            </w:tcBorders>
            <w:shd w:val="clear" w:color="auto" w:fill="F5ECD5"/>
          </w:tcPr>
          <w:p w:rsidR="007511A3" w:rsidRDefault="007511A3">
            <w:pPr>
              <w:pStyle w:val="TableParagraph"/>
              <w:rPr>
                <w:sz w:val="29"/>
              </w:rPr>
            </w:pPr>
          </w:p>
          <w:p w:rsidR="007511A3" w:rsidRDefault="00073D0E">
            <w:pPr>
              <w:pStyle w:val="TableParagraph"/>
              <w:ind w:left="210" w:right="81"/>
              <w:jc w:val="center"/>
              <w:rPr>
                <w:b/>
                <w:sz w:val="16"/>
              </w:rPr>
            </w:pPr>
            <w:r>
              <w:rPr>
                <w:b/>
                <w:spacing w:val="-2"/>
                <w:sz w:val="16"/>
              </w:rPr>
              <w:t>Developing</w:t>
            </w:r>
          </w:p>
        </w:tc>
        <w:tc>
          <w:tcPr>
            <w:tcW w:w="4608" w:type="dxa"/>
            <w:tcBorders>
              <w:top w:val="single" w:sz="8" w:space="0" w:color="6FAC46"/>
              <w:left w:val="nil"/>
              <w:bottom w:val="single" w:sz="8" w:space="0" w:color="6FAC46"/>
              <w:right w:val="nil"/>
            </w:tcBorders>
            <w:shd w:val="clear" w:color="auto" w:fill="F5ECD5"/>
          </w:tcPr>
          <w:p w:rsidR="007511A3" w:rsidRDefault="00073D0E">
            <w:pPr>
              <w:pStyle w:val="TableParagraph"/>
              <w:spacing w:before="55" w:line="249" w:lineRule="auto"/>
              <w:ind w:left="164" w:right="211"/>
              <w:rPr>
                <w:sz w:val="16"/>
              </w:rPr>
            </w:pPr>
            <w:r>
              <w:rPr>
                <w:sz w:val="16"/>
              </w:rPr>
              <w:t>The ICRE rarely (1-2x per year) if ever promotes resources and programs designed to help faculty respond effectively to</w:t>
            </w:r>
            <w:r>
              <w:rPr>
                <w:spacing w:val="-2"/>
                <w:sz w:val="16"/>
              </w:rPr>
              <w:t xml:space="preserve"> </w:t>
            </w:r>
            <w:r>
              <w:rPr>
                <w:sz w:val="16"/>
              </w:rPr>
              <w:t>the</w:t>
            </w:r>
            <w:r>
              <w:rPr>
                <w:spacing w:val="-4"/>
                <w:sz w:val="16"/>
              </w:rPr>
              <w:t xml:space="preserve"> </w:t>
            </w:r>
            <w:r>
              <w:rPr>
                <w:sz w:val="16"/>
              </w:rPr>
              <w:t>diverse</w:t>
            </w:r>
            <w:r>
              <w:rPr>
                <w:spacing w:val="-2"/>
                <w:sz w:val="16"/>
              </w:rPr>
              <w:t xml:space="preserve"> </w:t>
            </w:r>
            <w:r>
              <w:rPr>
                <w:sz w:val="16"/>
              </w:rPr>
              <w:t>experiences</w:t>
            </w:r>
            <w:r>
              <w:rPr>
                <w:spacing w:val="-9"/>
                <w:sz w:val="16"/>
              </w:rPr>
              <w:t xml:space="preserve"> </w:t>
            </w:r>
            <w:r>
              <w:rPr>
                <w:sz w:val="16"/>
              </w:rPr>
              <w:t>of all students</w:t>
            </w:r>
            <w:r>
              <w:rPr>
                <w:spacing w:val="-5"/>
                <w:sz w:val="16"/>
              </w:rPr>
              <w:t xml:space="preserve"> </w:t>
            </w:r>
            <w:r>
              <w:rPr>
                <w:sz w:val="16"/>
              </w:rPr>
              <w:t>in</w:t>
            </w:r>
            <w:r>
              <w:rPr>
                <w:spacing w:val="-2"/>
                <w:sz w:val="16"/>
              </w:rPr>
              <w:t xml:space="preserve"> </w:t>
            </w:r>
            <w:r>
              <w:rPr>
                <w:sz w:val="16"/>
              </w:rPr>
              <w:t>an</w:t>
            </w:r>
            <w:r>
              <w:rPr>
                <w:spacing w:val="-4"/>
                <w:sz w:val="16"/>
              </w:rPr>
              <w:t xml:space="preserve"> </w:t>
            </w:r>
            <w:r>
              <w:rPr>
                <w:sz w:val="16"/>
              </w:rPr>
              <w:t>ICRE</w:t>
            </w:r>
            <w:r>
              <w:rPr>
                <w:spacing w:val="-4"/>
                <w:sz w:val="16"/>
              </w:rPr>
              <w:t xml:space="preserve"> </w:t>
            </w:r>
            <w:r>
              <w:rPr>
                <w:sz w:val="16"/>
              </w:rPr>
              <w:t>course.</w:t>
            </w:r>
          </w:p>
        </w:tc>
        <w:tc>
          <w:tcPr>
            <w:tcW w:w="4608" w:type="dxa"/>
            <w:tcBorders>
              <w:top w:val="single" w:sz="8" w:space="0" w:color="6FAC46"/>
              <w:left w:val="nil"/>
              <w:bottom w:val="single" w:sz="8" w:space="0" w:color="6FAC46"/>
              <w:right w:val="nil"/>
            </w:tcBorders>
            <w:shd w:val="clear" w:color="auto" w:fill="F5ECD5"/>
          </w:tcPr>
          <w:p w:rsidR="007511A3" w:rsidRDefault="00073D0E">
            <w:pPr>
              <w:pStyle w:val="TableParagraph"/>
              <w:spacing w:before="55" w:line="249" w:lineRule="auto"/>
              <w:ind w:left="164" w:right="150"/>
              <w:jc w:val="both"/>
              <w:rPr>
                <w:sz w:val="16"/>
              </w:rPr>
            </w:pPr>
            <w:r>
              <w:rPr>
                <w:sz w:val="16"/>
              </w:rPr>
              <w:t>The</w:t>
            </w:r>
            <w:r>
              <w:rPr>
                <w:spacing w:val="-1"/>
                <w:sz w:val="16"/>
              </w:rPr>
              <w:t xml:space="preserve"> </w:t>
            </w:r>
            <w:r>
              <w:rPr>
                <w:sz w:val="16"/>
              </w:rPr>
              <w:t>ICRE</w:t>
            </w:r>
            <w:r>
              <w:rPr>
                <w:spacing w:val="-1"/>
                <w:sz w:val="16"/>
              </w:rPr>
              <w:t xml:space="preserve"> </w:t>
            </w:r>
            <w:r>
              <w:rPr>
                <w:sz w:val="16"/>
              </w:rPr>
              <w:t>sometimes</w:t>
            </w:r>
            <w:r>
              <w:rPr>
                <w:spacing w:val="-2"/>
                <w:sz w:val="16"/>
              </w:rPr>
              <w:t xml:space="preserve"> </w:t>
            </w:r>
            <w:r>
              <w:rPr>
                <w:sz w:val="16"/>
              </w:rPr>
              <w:t>(3-5x per year)</w:t>
            </w:r>
            <w:r>
              <w:rPr>
                <w:spacing w:val="-2"/>
                <w:sz w:val="16"/>
              </w:rPr>
              <w:t xml:space="preserve"> </w:t>
            </w:r>
            <w:r>
              <w:rPr>
                <w:sz w:val="16"/>
              </w:rPr>
              <w:t>promotes resources</w:t>
            </w:r>
            <w:r>
              <w:rPr>
                <w:spacing w:val="-2"/>
                <w:sz w:val="16"/>
              </w:rPr>
              <w:t xml:space="preserve"> </w:t>
            </w:r>
            <w:r>
              <w:rPr>
                <w:sz w:val="16"/>
              </w:rPr>
              <w:t>and programs</w:t>
            </w:r>
            <w:r>
              <w:rPr>
                <w:spacing w:val="-1"/>
                <w:sz w:val="16"/>
              </w:rPr>
              <w:t xml:space="preserve"> </w:t>
            </w:r>
            <w:r>
              <w:rPr>
                <w:sz w:val="16"/>
              </w:rPr>
              <w:t>designed</w:t>
            </w:r>
            <w:r>
              <w:rPr>
                <w:spacing w:val="-1"/>
                <w:sz w:val="16"/>
              </w:rPr>
              <w:t xml:space="preserve"> </w:t>
            </w:r>
            <w:r>
              <w:rPr>
                <w:sz w:val="16"/>
              </w:rPr>
              <w:t>t</w:t>
            </w:r>
            <w:r>
              <w:rPr>
                <w:sz w:val="16"/>
              </w:rPr>
              <w:t>o</w:t>
            </w:r>
            <w:r>
              <w:rPr>
                <w:spacing w:val="-2"/>
                <w:sz w:val="16"/>
              </w:rPr>
              <w:t xml:space="preserve"> </w:t>
            </w:r>
            <w:r>
              <w:rPr>
                <w:sz w:val="16"/>
              </w:rPr>
              <w:t>help</w:t>
            </w:r>
            <w:r>
              <w:rPr>
                <w:spacing w:val="-3"/>
                <w:sz w:val="16"/>
              </w:rPr>
              <w:t xml:space="preserve"> </w:t>
            </w:r>
            <w:r>
              <w:rPr>
                <w:sz w:val="16"/>
              </w:rPr>
              <w:t>faculty</w:t>
            </w:r>
            <w:r>
              <w:rPr>
                <w:spacing w:val="-3"/>
                <w:sz w:val="16"/>
              </w:rPr>
              <w:t xml:space="preserve"> </w:t>
            </w:r>
            <w:r>
              <w:rPr>
                <w:sz w:val="16"/>
              </w:rPr>
              <w:t>respond</w:t>
            </w:r>
            <w:r>
              <w:rPr>
                <w:spacing w:val="-1"/>
                <w:sz w:val="16"/>
              </w:rPr>
              <w:t xml:space="preserve"> </w:t>
            </w:r>
            <w:r>
              <w:rPr>
                <w:sz w:val="16"/>
              </w:rPr>
              <w:t>effectively</w:t>
            </w:r>
            <w:r>
              <w:rPr>
                <w:spacing w:val="-5"/>
                <w:sz w:val="16"/>
              </w:rPr>
              <w:t xml:space="preserve"> </w:t>
            </w:r>
            <w:r>
              <w:rPr>
                <w:sz w:val="16"/>
              </w:rPr>
              <w:t>to</w:t>
            </w:r>
            <w:r>
              <w:rPr>
                <w:spacing w:val="-1"/>
                <w:sz w:val="16"/>
              </w:rPr>
              <w:t xml:space="preserve"> </w:t>
            </w:r>
            <w:r>
              <w:rPr>
                <w:sz w:val="16"/>
              </w:rPr>
              <w:t>the diverse experiences of all students in an ICRE course.</w:t>
            </w:r>
          </w:p>
        </w:tc>
        <w:tc>
          <w:tcPr>
            <w:tcW w:w="4608" w:type="dxa"/>
            <w:tcBorders>
              <w:top w:val="single" w:sz="8" w:space="0" w:color="6FAC46"/>
              <w:left w:val="nil"/>
              <w:bottom w:val="single" w:sz="8" w:space="0" w:color="6FAC46"/>
            </w:tcBorders>
            <w:shd w:val="clear" w:color="auto" w:fill="F5ECD5"/>
          </w:tcPr>
          <w:p w:rsidR="007511A3" w:rsidRDefault="00073D0E">
            <w:pPr>
              <w:pStyle w:val="TableParagraph"/>
              <w:spacing w:before="55" w:line="249" w:lineRule="auto"/>
              <w:ind w:left="154" w:right="395"/>
              <w:rPr>
                <w:sz w:val="16"/>
              </w:rPr>
            </w:pPr>
            <w:r>
              <w:rPr>
                <w:sz w:val="16"/>
              </w:rPr>
              <w:t>The ICRE sometimes (3-5x per year) promotes resources and programs designed to help faculty respond effectively</w:t>
            </w:r>
            <w:r>
              <w:rPr>
                <w:spacing w:val="-2"/>
                <w:sz w:val="16"/>
              </w:rPr>
              <w:t xml:space="preserve"> </w:t>
            </w:r>
            <w:r>
              <w:rPr>
                <w:sz w:val="16"/>
              </w:rPr>
              <w:t>to</w:t>
            </w:r>
            <w:r>
              <w:rPr>
                <w:spacing w:val="-1"/>
                <w:sz w:val="16"/>
              </w:rPr>
              <w:t xml:space="preserve"> </w:t>
            </w:r>
            <w:r>
              <w:rPr>
                <w:sz w:val="16"/>
              </w:rPr>
              <w:t>the</w:t>
            </w:r>
            <w:r>
              <w:rPr>
                <w:spacing w:val="-6"/>
                <w:sz w:val="16"/>
              </w:rPr>
              <w:t xml:space="preserve"> </w:t>
            </w:r>
            <w:r>
              <w:rPr>
                <w:sz w:val="16"/>
              </w:rPr>
              <w:t>diverse</w:t>
            </w:r>
            <w:r>
              <w:rPr>
                <w:spacing w:val="-1"/>
                <w:sz w:val="16"/>
              </w:rPr>
              <w:t xml:space="preserve"> </w:t>
            </w:r>
            <w:r>
              <w:rPr>
                <w:sz w:val="16"/>
              </w:rPr>
              <w:t>experiences</w:t>
            </w:r>
            <w:r>
              <w:rPr>
                <w:spacing w:val="-6"/>
                <w:sz w:val="16"/>
              </w:rPr>
              <w:t xml:space="preserve"> </w:t>
            </w:r>
            <w:r>
              <w:rPr>
                <w:sz w:val="16"/>
              </w:rPr>
              <w:t>of</w:t>
            </w:r>
            <w:r>
              <w:rPr>
                <w:spacing w:val="-1"/>
                <w:sz w:val="16"/>
              </w:rPr>
              <w:t xml:space="preserve"> </w:t>
            </w:r>
            <w:r>
              <w:rPr>
                <w:sz w:val="16"/>
              </w:rPr>
              <w:t>all students</w:t>
            </w:r>
            <w:r>
              <w:rPr>
                <w:spacing w:val="-7"/>
                <w:sz w:val="16"/>
              </w:rPr>
              <w:t xml:space="preserve"> </w:t>
            </w:r>
            <w:r>
              <w:rPr>
                <w:sz w:val="16"/>
              </w:rPr>
              <w:t>in a</w:t>
            </w:r>
            <w:r>
              <w:rPr>
                <w:sz w:val="16"/>
              </w:rPr>
              <w:t>n ICRE course.</w:t>
            </w:r>
          </w:p>
        </w:tc>
      </w:tr>
      <w:tr w:rsidR="007511A3">
        <w:trPr>
          <w:trHeight w:val="1420"/>
        </w:trPr>
        <w:tc>
          <w:tcPr>
            <w:tcW w:w="2271" w:type="dxa"/>
            <w:tcBorders>
              <w:top w:val="single" w:sz="8" w:space="0" w:color="6FAC46"/>
              <w:right w:val="nil"/>
            </w:tcBorders>
            <w:shd w:val="clear" w:color="auto" w:fill="F1F1F1"/>
          </w:tcPr>
          <w:p w:rsidR="007511A3" w:rsidRDefault="007511A3">
            <w:pPr>
              <w:pStyle w:val="TableParagraph"/>
              <w:spacing w:before="12"/>
              <w:rPr>
                <w:sz w:val="26"/>
              </w:rPr>
            </w:pPr>
          </w:p>
          <w:p w:rsidR="007511A3" w:rsidRDefault="00073D0E">
            <w:pPr>
              <w:pStyle w:val="TableParagraph"/>
              <w:ind w:left="251"/>
              <w:rPr>
                <w:b/>
                <w:sz w:val="20"/>
              </w:rPr>
            </w:pPr>
            <w:r>
              <w:rPr>
                <w:b/>
                <w:spacing w:val="-2"/>
                <w:sz w:val="20"/>
              </w:rPr>
              <w:t>SERVICE</w:t>
            </w:r>
          </w:p>
        </w:tc>
        <w:tc>
          <w:tcPr>
            <w:tcW w:w="1440" w:type="dxa"/>
            <w:tcBorders>
              <w:top w:val="single" w:sz="8" w:space="0" w:color="6FAC46"/>
              <w:left w:val="nil"/>
              <w:right w:val="nil"/>
            </w:tcBorders>
            <w:shd w:val="clear" w:color="auto" w:fill="F5ECD5"/>
          </w:tcPr>
          <w:p w:rsidR="007511A3" w:rsidRDefault="007511A3">
            <w:pPr>
              <w:pStyle w:val="TableParagraph"/>
              <w:rPr>
                <w:sz w:val="29"/>
              </w:rPr>
            </w:pPr>
          </w:p>
          <w:p w:rsidR="007511A3" w:rsidRDefault="00073D0E">
            <w:pPr>
              <w:pStyle w:val="TableParagraph"/>
              <w:ind w:left="210" w:right="81"/>
              <w:jc w:val="center"/>
              <w:rPr>
                <w:b/>
                <w:sz w:val="16"/>
              </w:rPr>
            </w:pPr>
            <w:r>
              <w:rPr>
                <w:b/>
                <w:spacing w:val="-2"/>
                <w:sz w:val="16"/>
              </w:rPr>
              <w:t>Emerging</w:t>
            </w:r>
          </w:p>
        </w:tc>
        <w:tc>
          <w:tcPr>
            <w:tcW w:w="4608" w:type="dxa"/>
            <w:tcBorders>
              <w:top w:val="single" w:sz="8" w:space="0" w:color="6FAC46"/>
              <w:left w:val="nil"/>
              <w:right w:val="nil"/>
            </w:tcBorders>
            <w:shd w:val="clear" w:color="auto" w:fill="F5ECD5"/>
          </w:tcPr>
          <w:p w:rsidR="007511A3" w:rsidRDefault="00073D0E">
            <w:pPr>
              <w:pStyle w:val="TableParagraph"/>
              <w:spacing w:before="55" w:line="249" w:lineRule="auto"/>
              <w:ind w:left="164" w:right="294"/>
              <w:rPr>
                <w:sz w:val="16"/>
              </w:rPr>
            </w:pPr>
            <w:r>
              <w:rPr>
                <w:sz w:val="16"/>
              </w:rPr>
              <w:t>Fewer than 50% of</w:t>
            </w:r>
            <w:r>
              <w:rPr>
                <w:spacing w:val="40"/>
                <w:sz w:val="16"/>
              </w:rPr>
              <w:t xml:space="preserve"> </w:t>
            </w:r>
            <w:r>
              <w:rPr>
                <w:sz w:val="16"/>
              </w:rPr>
              <w:t>faculty perform some service to the department or institution that incorporates diversity, equity,</w:t>
            </w:r>
            <w:r>
              <w:rPr>
                <w:spacing w:val="-3"/>
                <w:sz w:val="16"/>
              </w:rPr>
              <w:t xml:space="preserve"> </w:t>
            </w:r>
            <w:r>
              <w:rPr>
                <w:sz w:val="16"/>
              </w:rPr>
              <w:t>inclusion,</w:t>
            </w:r>
            <w:r>
              <w:rPr>
                <w:spacing w:val="-3"/>
                <w:sz w:val="16"/>
              </w:rPr>
              <w:t xml:space="preserve"> </w:t>
            </w:r>
            <w:r>
              <w:rPr>
                <w:sz w:val="16"/>
              </w:rPr>
              <w:t>and/or</w:t>
            </w:r>
            <w:r>
              <w:rPr>
                <w:spacing w:val="-2"/>
                <w:sz w:val="16"/>
              </w:rPr>
              <w:t xml:space="preserve"> </w:t>
            </w:r>
            <w:r>
              <w:rPr>
                <w:sz w:val="16"/>
              </w:rPr>
              <w:t>justice</w:t>
            </w:r>
            <w:r>
              <w:rPr>
                <w:spacing w:val="-4"/>
                <w:sz w:val="16"/>
              </w:rPr>
              <w:t xml:space="preserve"> </w:t>
            </w:r>
            <w:r>
              <w:rPr>
                <w:sz w:val="16"/>
              </w:rPr>
              <w:t>(diversity committee,</w:t>
            </w:r>
            <w:r>
              <w:rPr>
                <w:spacing w:val="-6"/>
                <w:sz w:val="16"/>
              </w:rPr>
              <w:t xml:space="preserve"> </w:t>
            </w:r>
            <w:r>
              <w:rPr>
                <w:sz w:val="16"/>
              </w:rPr>
              <w:t>task forces, other initiatives).</w:t>
            </w:r>
          </w:p>
        </w:tc>
        <w:tc>
          <w:tcPr>
            <w:tcW w:w="4608" w:type="dxa"/>
            <w:tcBorders>
              <w:top w:val="single" w:sz="8" w:space="0" w:color="6FAC46"/>
              <w:left w:val="nil"/>
              <w:right w:val="nil"/>
            </w:tcBorders>
            <w:shd w:val="clear" w:color="auto" w:fill="F5ECD5"/>
          </w:tcPr>
          <w:p w:rsidR="007511A3" w:rsidRDefault="00073D0E">
            <w:pPr>
              <w:pStyle w:val="TableParagraph"/>
              <w:spacing w:before="55" w:line="249" w:lineRule="auto"/>
              <w:ind w:left="164" w:right="126"/>
              <w:rPr>
                <w:sz w:val="16"/>
              </w:rPr>
            </w:pPr>
            <w:r>
              <w:rPr>
                <w:sz w:val="16"/>
              </w:rPr>
              <w:t>At</w:t>
            </w:r>
            <w:r>
              <w:rPr>
                <w:spacing w:val="-3"/>
                <w:sz w:val="16"/>
              </w:rPr>
              <w:t xml:space="preserve"> </w:t>
            </w:r>
            <w:r>
              <w:rPr>
                <w:sz w:val="16"/>
              </w:rPr>
              <w:t>least fifty</w:t>
            </w:r>
            <w:r>
              <w:rPr>
                <w:spacing w:val="-3"/>
                <w:sz w:val="16"/>
              </w:rPr>
              <w:t xml:space="preserve"> </w:t>
            </w:r>
            <w:r>
              <w:rPr>
                <w:sz w:val="16"/>
              </w:rPr>
              <w:t>percent</w:t>
            </w:r>
            <w:r>
              <w:rPr>
                <w:spacing w:val="-3"/>
                <w:sz w:val="16"/>
              </w:rPr>
              <w:t xml:space="preserve"> </w:t>
            </w:r>
            <w:r>
              <w:rPr>
                <w:sz w:val="16"/>
              </w:rPr>
              <w:t>but</w:t>
            </w:r>
            <w:r>
              <w:rPr>
                <w:spacing w:val="-3"/>
                <w:sz w:val="16"/>
              </w:rPr>
              <w:t xml:space="preserve"> </w:t>
            </w:r>
            <w:r>
              <w:rPr>
                <w:sz w:val="16"/>
              </w:rPr>
              <w:t>not</w:t>
            </w:r>
            <w:r>
              <w:rPr>
                <w:spacing w:val="-1"/>
                <w:sz w:val="16"/>
              </w:rPr>
              <w:t xml:space="preserve"> </w:t>
            </w:r>
            <w:r>
              <w:rPr>
                <w:sz w:val="16"/>
              </w:rPr>
              <w:t>all faculty perform</w:t>
            </w:r>
            <w:r>
              <w:rPr>
                <w:spacing w:val="-3"/>
                <w:sz w:val="16"/>
              </w:rPr>
              <w:t xml:space="preserve"> </w:t>
            </w:r>
            <w:r>
              <w:rPr>
                <w:sz w:val="16"/>
              </w:rPr>
              <w:t>some</w:t>
            </w:r>
            <w:r>
              <w:rPr>
                <w:spacing w:val="-4"/>
                <w:sz w:val="16"/>
              </w:rPr>
              <w:t xml:space="preserve"> </w:t>
            </w:r>
            <w:r>
              <w:rPr>
                <w:sz w:val="16"/>
              </w:rPr>
              <w:t>service to the department or institution that incorporates diversity, equity, inclusion, and/or justice (diversity committee, task forces, other initiatives).</w:t>
            </w:r>
          </w:p>
        </w:tc>
        <w:tc>
          <w:tcPr>
            <w:tcW w:w="4608" w:type="dxa"/>
            <w:tcBorders>
              <w:top w:val="single" w:sz="8" w:space="0" w:color="6FAC46"/>
              <w:left w:val="nil"/>
            </w:tcBorders>
            <w:shd w:val="clear" w:color="auto" w:fill="F5ECD5"/>
          </w:tcPr>
          <w:p w:rsidR="007511A3" w:rsidRDefault="00073D0E">
            <w:pPr>
              <w:pStyle w:val="TableParagraph"/>
              <w:spacing w:before="55" w:line="249" w:lineRule="auto"/>
              <w:ind w:left="154" w:right="167"/>
              <w:rPr>
                <w:sz w:val="16"/>
              </w:rPr>
            </w:pPr>
            <w:r>
              <w:rPr>
                <w:sz w:val="16"/>
              </w:rPr>
              <w:t>All</w:t>
            </w:r>
            <w:r>
              <w:rPr>
                <w:spacing w:val="40"/>
                <w:sz w:val="16"/>
              </w:rPr>
              <w:t xml:space="preserve"> </w:t>
            </w:r>
            <w:r>
              <w:rPr>
                <w:sz w:val="16"/>
              </w:rPr>
              <w:t>faculty perform some service to the</w:t>
            </w:r>
            <w:r>
              <w:rPr>
                <w:spacing w:val="-3"/>
                <w:sz w:val="16"/>
              </w:rPr>
              <w:t xml:space="preserve"> </w:t>
            </w:r>
            <w:r>
              <w:rPr>
                <w:sz w:val="16"/>
              </w:rPr>
              <w:t>department or institutio</w:t>
            </w:r>
            <w:r>
              <w:rPr>
                <w:sz w:val="16"/>
              </w:rPr>
              <w:t>n that</w:t>
            </w:r>
            <w:r>
              <w:rPr>
                <w:spacing w:val="-4"/>
                <w:sz w:val="16"/>
              </w:rPr>
              <w:t xml:space="preserve"> </w:t>
            </w:r>
            <w:r>
              <w:rPr>
                <w:sz w:val="16"/>
              </w:rPr>
              <w:t>incorporates diversity, equity,</w:t>
            </w:r>
            <w:r>
              <w:rPr>
                <w:spacing w:val="-2"/>
                <w:sz w:val="16"/>
              </w:rPr>
              <w:t xml:space="preserve"> </w:t>
            </w:r>
            <w:r>
              <w:rPr>
                <w:sz w:val="16"/>
              </w:rPr>
              <w:t xml:space="preserve">inclusion, and/or justice (diversity committee, task forces, other </w:t>
            </w:r>
            <w:r>
              <w:rPr>
                <w:spacing w:val="-2"/>
                <w:sz w:val="16"/>
              </w:rPr>
              <w:t>initiatives).</w:t>
            </w:r>
          </w:p>
        </w:tc>
      </w:tr>
    </w:tbl>
    <w:p w:rsidR="007511A3" w:rsidRDefault="007511A3">
      <w:pPr>
        <w:spacing w:line="249" w:lineRule="auto"/>
        <w:rPr>
          <w:sz w:val="16"/>
        </w:rPr>
        <w:sectPr w:rsidR="007511A3">
          <w:pgSz w:w="19200" w:h="10800" w:orient="landscape"/>
          <w:pgMar w:top="1000" w:right="600" w:bottom="280" w:left="580" w:header="720" w:footer="720" w:gutter="0"/>
          <w:cols w:space="720"/>
        </w:sectPr>
      </w:pPr>
    </w:p>
    <w:p w:rsidR="007511A3" w:rsidRDefault="00073D0E">
      <w:pPr>
        <w:pStyle w:val="ListParagraph"/>
        <w:numPr>
          <w:ilvl w:val="0"/>
          <w:numId w:val="1"/>
        </w:numPr>
        <w:tabs>
          <w:tab w:val="left" w:pos="890"/>
        </w:tabs>
        <w:spacing w:before="4" w:line="414" w:lineRule="exact"/>
        <w:ind w:left="889" w:hanging="452"/>
        <w:jc w:val="left"/>
        <w:rPr>
          <w:b/>
          <w:color w:val="1C2956"/>
          <w:sz w:val="36"/>
        </w:rPr>
      </w:pPr>
      <w:r>
        <w:rPr>
          <w:noProof/>
        </w:rPr>
        <w:lastRenderedPageBreak/>
        <w:drawing>
          <wp:anchor distT="0" distB="0" distL="0" distR="0" simplePos="0" relativeHeight="486717952" behindDoc="1" locked="0" layoutInCell="1" allowOverlap="1">
            <wp:simplePos x="0" y="0"/>
            <wp:positionH relativeFrom="page">
              <wp:posOffset>0</wp:posOffset>
            </wp:positionH>
            <wp:positionV relativeFrom="page">
              <wp:posOffset>0</wp:posOffset>
            </wp:positionV>
            <wp:extent cx="12192000" cy="6858000"/>
            <wp:effectExtent l="0" t="0" r="0" b="0"/>
            <wp:wrapNone/>
            <wp:docPr id="15"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9.png"/>
                    <pic:cNvPicPr/>
                  </pic:nvPicPr>
                  <pic:blipFill>
                    <a:blip r:embed="rId26" cstate="print"/>
                    <a:stretch>
                      <a:fillRect/>
                    </a:stretch>
                  </pic:blipFill>
                  <pic:spPr>
                    <a:xfrm>
                      <a:off x="0" y="0"/>
                      <a:ext cx="12192000" cy="6858000"/>
                    </a:xfrm>
                    <a:prstGeom prst="rect">
                      <a:avLst/>
                    </a:prstGeom>
                  </pic:spPr>
                </pic:pic>
              </a:graphicData>
            </a:graphic>
          </wp:anchor>
        </w:drawing>
      </w:r>
      <w:bookmarkStart w:id="52" w:name="IV._STAFF_ENGAGEMENT_AND_INVOLVEMENT_IN_"/>
      <w:bookmarkEnd w:id="52"/>
      <w:r>
        <w:rPr>
          <w:b/>
          <w:color w:val="1C2956"/>
          <w:spacing w:val="-2"/>
          <w:sz w:val="36"/>
        </w:rPr>
        <w:t>STAFF</w:t>
      </w:r>
      <w:r>
        <w:rPr>
          <w:b/>
          <w:color w:val="1C2956"/>
          <w:spacing w:val="-12"/>
          <w:sz w:val="36"/>
        </w:rPr>
        <w:t xml:space="preserve"> </w:t>
      </w:r>
      <w:r>
        <w:rPr>
          <w:b/>
          <w:color w:val="1C2956"/>
          <w:spacing w:val="-2"/>
          <w:sz w:val="36"/>
        </w:rPr>
        <w:t>ENGAGEMENT</w:t>
      </w:r>
      <w:r>
        <w:rPr>
          <w:b/>
          <w:color w:val="1C2956"/>
          <w:spacing w:val="-9"/>
          <w:sz w:val="36"/>
        </w:rPr>
        <w:t xml:space="preserve"> </w:t>
      </w:r>
      <w:r>
        <w:rPr>
          <w:b/>
          <w:color w:val="1C2956"/>
          <w:spacing w:val="-2"/>
          <w:sz w:val="36"/>
        </w:rPr>
        <w:t>AND</w:t>
      </w:r>
      <w:r>
        <w:rPr>
          <w:b/>
          <w:color w:val="1C2956"/>
          <w:spacing w:val="-9"/>
          <w:sz w:val="36"/>
        </w:rPr>
        <w:t xml:space="preserve"> </w:t>
      </w:r>
      <w:r>
        <w:rPr>
          <w:b/>
          <w:color w:val="1C2956"/>
          <w:spacing w:val="-2"/>
          <w:sz w:val="36"/>
        </w:rPr>
        <w:t>INVOLVEMENT</w:t>
      </w:r>
      <w:r>
        <w:rPr>
          <w:b/>
          <w:color w:val="1C2956"/>
          <w:spacing w:val="-9"/>
          <w:sz w:val="36"/>
        </w:rPr>
        <w:t xml:space="preserve"> </w:t>
      </w:r>
      <w:r>
        <w:rPr>
          <w:b/>
          <w:color w:val="1C2956"/>
          <w:spacing w:val="-2"/>
          <w:sz w:val="36"/>
        </w:rPr>
        <w:t>IN</w:t>
      </w:r>
      <w:r>
        <w:rPr>
          <w:b/>
          <w:color w:val="1C2956"/>
          <w:spacing w:val="-7"/>
          <w:sz w:val="36"/>
        </w:rPr>
        <w:t xml:space="preserve"> </w:t>
      </w:r>
      <w:r>
        <w:rPr>
          <w:b/>
          <w:color w:val="1C2956"/>
          <w:spacing w:val="-2"/>
          <w:sz w:val="36"/>
        </w:rPr>
        <w:t>DIVERSITY,</w:t>
      </w:r>
      <w:r>
        <w:rPr>
          <w:b/>
          <w:color w:val="1C2956"/>
          <w:spacing w:val="-12"/>
          <w:sz w:val="36"/>
        </w:rPr>
        <w:t xml:space="preserve"> </w:t>
      </w:r>
      <w:r>
        <w:rPr>
          <w:b/>
          <w:color w:val="1C2956"/>
          <w:spacing w:val="-2"/>
          <w:sz w:val="36"/>
        </w:rPr>
        <w:t>EQUITY,</w:t>
      </w:r>
      <w:r>
        <w:rPr>
          <w:b/>
          <w:color w:val="1C2956"/>
          <w:spacing w:val="-10"/>
          <w:sz w:val="36"/>
        </w:rPr>
        <w:t xml:space="preserve"> </w:t>
      </w:r>
      <w:r>
        <w:rPr>
          <w:b/>
          <w:color w:val="1C2956"/>
          <w:spacing w:val="-2"/>
          <w:sz w:val="36"/>
        </w:rPr>
        <w:t>INCLUSION,</w:t>
      </w:r>
      <w:r>
        <w:rPr>
          <w:b/>
          <w:color w:val="1C2956"/>
          <w:spacing w:val="-7"/>
          <w:sz w:val="36"/>
        </w:rPr>
        <w:t xml:space="preserve"> </w:t>
      </w:r>
      <w:r>
        <w:rPr>
          <w:b/>
          <w:color w:val="1C2956"/>
          <w:spacing w:val="-2"/>
          <w:sz w:val="36"/>
        </w:rPr>
        <w:t>AND</w:t>
      </w:r>
      <w:r>
        <w:rPr>
          <w:b/>
          <w:color w:val="1C2956"/>
          <w:spacing w:val="-6"/>
          <w:sz w:val="36"/>
        </w:rPr>
        <w:t xml:space="preserve"> </w:t>
      </w:r>
      <w:r>
        <w:rPr>
          <w:b/>
          <w:color w:val="1C2956"/>
          <w:spacing w:val="-2"/>
          <w:sz w:val="36"/>
        </w:rPr>
        <w:t>JUSTICE</w:t>
      </w:r>
    </w:p>
    <w:p w:rsidR="007511A3" w:rsidRDefault="00073D0E">
      <w:pPr>
        <w:spacing w:before="16" w:line="194" w:lineRule="auto"/>
        <w:ind w:left="438" w:right="1112"/>
        <w:rPr>
          <w:sz w:val="20"/>
        </w:rPr>
      </w:pPr>
      <w:r>
        <w:rPr>
          <w:noProof/>
        </w:rPr>
        <w:drawing>
          <wp:anchor distT="0" distB="0" distL="0" distR="0" simplePos="0" relativeHeight="486718464" behindDoc="1" locked="0" layoutInCell="1" allowOverlap="1">
            <wp:simplePos x="0" y="0"/>
            <wp:positionH relativeFrom="page">
              <wp:posOffset>518160</wp:posOffset>
            </wp:positionH>
            <wp:positionV relativeFrom="paragraph">
              <wp:posOffset>341203</wp:posOffset>
            </wp:positionV>
            <wp:extent cx="11049250" cy="4212526"/>
            <wp:effectExtent l="0" t="0" r="0" b="0"/>
            <wp:wrapNone/>
            <wp:docPr id="17"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0.png"/>
                    <pic:cNvPicPr/>
                  </pic:nvPicPr>
                  <pic:blipFill>
                    <a:blip r:embed="rId27" cstate="print"/>
                    <a:stretch>
                      <a:fillRect/>
                    </a:stretch>
                  </pic:blipFill>
                  <pic:spPr>
                    <a:xfrm>
                      <a:off x="0" y="0"/>
                      <a:ext cx="11049250" cy="4212526"/>
                    </a:xfrm>
                    <a:prstGeom prst="rect">
                      <a:avLst/>
                    </a:prstGeom>
                  </pic:spPr>
                </pic:pic>
              </a:graphicData>
            </a:graphic>
          </wp:anchor>
        </w:drawing>
      </w:r>
      <w:r>
        <w:rPr>
          <w:color w:val="1C2956"/>
          <w:sz w:val="20"/>
        </w:rPr>
        <w:t>One</w:t>
      </w:r>
      <w:r>
        <w:rPr>
          <w:color w:val="1C2956"/>
          <w:spacing w:val="-5"/>
          <w:sz w:val="20"/>
        </w:rPr>
        <w:t xml:space="preserve"> </w:t>
      </w:r>
      <w:r>
        <w:rPr>
          <w:color w:val="1C2956"/>
          <w:sz w:val="20"/>
        </w:rPr>
        <w:t>of</w:t>
      </w:r>
      <w:r>
        <w:rPr>
          <w:color w:val="1C2956"/>
          <w:spacing w:val="-4"/>
          <w:sz w:val="20"/>
        </w:rPr>
        <w:t xml:space="preserve"> </w:t>
      </w:r>
      <w:r>
        <w:rPr>
          <w:color w:val="1C2956"/>
          <w:sz w:val="20"/>
        </w:rPr>
        <w:t>the</w:t>
      </w:r>
      <w:r>
        <w:rPr>
          <w:color w:val="1C2956"/>
          <w:spacing w:val="-4"/>
          <w:sz w:val="20"/>
        </w:rPr>
        <w:t xml:space="preserve"> </w:t>
      </w:r>
      <w:r>
        <w:rPr>
          <w:color w:val="1C2956"/>
          <w:sz w:val="20"/>
        </w:rPr>
        <w:t>essential</w:t>
      </w:r>
      <w:r>
        <w:rPr>
          <w:color w:val="1C2956"/>
          <w:spacing w:val="-1"/>
          <w:sz w:val="20"/>
        </w:rPr>
        <w:t xml:space="preserve"> </w:t>
      </w:r>
      <w:r>
        <w:rPr>
          <w:color w:val="1C2956"/>
          <w:sz w:val="20"/>
        </w:rPr>
        <w:t>factors</w:t>
      </w:r>
      <w:r>
        <w:rPr>
          <w:color w:val="1C2956"/>
          <w:spacing w:val="-1"/>
          <w:sz w:val="20"/>
        </w:rPr>
        <w:t xml:space="preserve"> </w:t>
      </w:r>
      <w:r>
        <w:rPr>
          <w:color w:val="1C2956"/>
          <w:sz w:val="20"/>
        </w:rPr>
        <w:t>for</w:t>
      </w:r>
      <w:r>
        <w:rPr>
          <w:color w:val="1C2956"/>
          <w:spacing w:val="-4"/>
          <w:sz w:val="20"/>
        </w:rPr>
        <w:t xml:space="preserve"> </w:t>
      </w:r>
      <w:r>
        <w:rPr>
          <w:color w:val="1C2956"/>
          <w:sz w:val="20"/>
        </w:rPr>
        <w:t>institutionalizing</w:t>
      </w:r>
      <w:r>
        <w:rPr>
          <w:color w:val="1C2956"/>
          <w:spacing w:val="-6"/>
          <w:sz w:val="20"/>
        </w:rPr>
        <w:t xml:space="preserve"> </w:t>
      </w:r>
      <w:r>
        <w:rPr>
          <w:color w:val="1C2956"/>
          <w:sz w:val="20"/>
        </w:rPr>
        <w:t>diversity</w:t>
      </w:r>
      <w:r>
        <w:rPr>
          <w:color w:val="1C2956"/>
          <w:spacing w:val="-3"/>
          <w:sz w:val="20"/>
        </w:rPr>
        <w:t xml:space="preserve"> </w:t>
      </w:r>
      <w:r>
        <w:rPr>
          <w:color w:val="1C2956"/>
          <w:sz w:val="20"/>
        </w:rPr>
        <w:t>in</w:t>
      </w:r>
      <w:r>
        <w:rPr>
          <w:color w:val="1C2956"/>
          <w:spacing w:val="-4"/>
          <w:sz w:val="20"/>
        </w:rPr>
        <w:t xml:space="preserve"> </w:t>
      </w:r>
      <w:r>
        <w:rPr>
          <w:color w:val="1C2956"/>
          <w:sz w:val="20"/>
        </w:rPr>
        <w:t>higher</w:t>
      </w:r>
      <w:r>
        <w:rPr>
          <w:color w:val="1C2956"/>
          <w:spacing w:val="-4"/>
          <w:sz w:val="20"/>
        </w:rPr>
        <w:t xml:space="preserve"> </w:t>
      </w:r>
      <w:r>
        <w:rPr>
          <w:color w:val="1C2956"/>
          <w:sz w:val="20"/>
        </w:rPr>
        <w:t>education is</w:t>
      </w:r>
      <w:r>
        <w:rPr>
          <w:color w:val="1C2956"/>
          <w:spacing w:val="-5"/>
          <w:sz w:val="20"/>
        </w:rPr>
        <w:t xml:space="preserve"> </w:t>
      </w:r>
      <w:r>
        <w:rPr>
          <w:color w:val="1C2956"/>
          <w:sz w:val="20"/>
        </w:rPr>
        <w:t>the</w:t>
      </w:r>
      <w:r>
        <w:rPr>
          <w:color w:val="1C2956"/>
          <w:spacing w:val="-4"/>
          <w:sz w:val="20"/>
        </w:rPr>
        <w:t xml:space="preserve"> </w:t>
      </w:r>
      <w:r>
        <w:rPr>
          <w:color w:val="1C2956"/>
          <w:sz w:val="20"/>
        </w:rPr>
        <w:t>degree</w:t>
      </w:r>
      <w:r>
        <w:rPr>
          <w:color w:val="1C2956"/>
          <w:spacing w:val="-1"/>
          <w:sz w:val="20"/>
        </w:rPr>
        <w:t xml:space="preserve"> </w:t>
      </w:r>
      <w:r>
        <w:rPr>
          <w:color w:val="1C2956"/>
          <w:sz w:val="20"/>
        </w:rPr>
        <w:t>to</w:t>
      </w:r>
      <w:r>
        <w:rPr>
          <w:color w:val="1C2956"/>
          <w:spacing w:val="-4"/>
          <w:sz w:val="20"/>
        </w:rPr>
        <w:t xml:space="preserve"> </w:t>
      </w:r>
      <w:r>
        <w:rPr>
          <w:color w:val="1C2956"/>
          <w:sz w:val="20"/>
        </w:rPr>
        <w:t>which</w:t>
      </w:r>
      <w:r>
        <w:rPr>
          <w:color w:val="1C2956"/>
          <w:spacing w:val="-4"/>
          <w:sz w:val="20"/>
        </w:rPr>
        <w:t xml:space="preserve"> </w:t>
      </w:r>
      <w:r>
        <w:rPr>
          <w:color w:val="1C2956"/>
          <w:sz w:val="20"/>
        </w:rPr>
        <w:t>staff</w:t>
      </w:r>
      <w:r>
        <w:rPr>
          <w:color w:val="1C2956"/>
          <w:spacing w:val="-3"/>
          <w:sz w:val="20"/>
        </w:rPr>
        <w:t xml:space="preserve"> </w:t>
      </w:r>
      <w:r>
        <w:rPr>
          <w:color w:val="1C2956"/>
          <w:sz w:val="20"/>
        </w:rPr>
        <w:t>members are</w:t>
      </w:r>
      <w:r>
        <w:rPr>
          <w:color w:val="1C2956"/>
          <w:spacing w:val="-1"/>
          <w:sz w:val="20"/>
        </w:rPr>
        <w:t xml:space="preserve"> </w:t>
      </w:r>
      <w:r>
        <w:rPr>
          <w:color w:val="1C2956"/>
          <w:sz w:val="20"/>
        </w:rPr>
        <w:t>involved</w:t>
      </w:r>
      <w:r>
        <w:rPr>
          <w:color w:val="1C2956"/>
          <w:spacing w:val="-6"/>
          <w:sz w:val="20"/>
        </w:rPr>
        <w:t xml:space="preserve"> </w:t>
      </w:r>
      <w:r>
        <w:rPr>
          <w:color w:val="1C2956"/>
          <w:sz w:val="20"/>
        </w:rPr>
        <w:t>in</w:t>
      </w:r>
      <w:r>
        <w:rPr>
          <w:color w:val="1C2956"/>
          <w:spacing w:val="-4"/>
          <w:sz w:val="20"/>
        </w:rPr>
        <w:t xml:space="preserve"> </w:t>
      </w:r>
      <w:r>
        <w:rPr>
          <w:color w:val="1C2956"/>
          <w:sz w:val="20"/>
        </w:rPr>
        <w:t>implementation and</w:t>
      </w:r>
      <w:r>
        <w:rPr>
          <w:color w:val="1C2956"/>
          <w:spacing w:val="-4"/>
          <w:sz w:val="20"/>
        </w:rPr>
        <w:t xml:space="preserve"> </w:t>
      </w:r>
      <w:r>
        <w:rPr>
          <w:color w:val="1C2956"/>
          <w:sz w:val="20"/>
        </w:rPr>
        <w:t>advancement of</w:t>
      </w:r>
      <w:r>
        <w:rPr>
          <w:color w:val="1C2956"/>
          <w:spacing w:val="-4"/>
          <w:sz w:val="20"/>
        </w:rPr>
        <w:t xml:space="preserve"> </w:t>
      </w:r>
      <w:r>
        <w:rPr>
          <w:color w:val="1C2956"/>
          <w:sz w:val="20"/>
        </w:rPr>
        <w:t>diversity,</w:t>
      </w:r>
      <w:r>
        <w:rPr>
          <w:color w:val="1C2956"/>
          <w:spacing w:val="-3"/>
          <w:sz w:val="20"/>
        </w:rPr>
        <w:t xml:space="preserve"> </w:t>
      </w:r>
      <w:r>
        <w:rPr>
          <w:color w:val="1C2956"/>
          <w:sz w:val="20"/>
        </w:rPr>
        <w:t>equity, inclusion, and justice (DEIJ) issues at the ICRE.</w:t>
      </w:r>
    </w:p>
    <w:p w:rsidR="007511A3" w:rsidRDefault="007511A3">
      <w:pPr>
        <w:spacing w:before="11" w:after="1"/>
        <w:rPr>
          <w:sz w:val="9"/>
        </w:rPr>
      </w:pPr>
    </w:p>
    <w:tbl>
      <w:tblPr>
        <w:tblW w:w="0" w:type="auto"/>
        <w:tblInd w:w="29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201"/>
        <w:gridCol w:w="1440"/>
        <w:gridCol w:w="4608"/>
        <w:gridCol w:w="4608"/>
        <w:gridCol w:w="4608"/>
      </w:tblGrid>
      <w:tr w:rsidR="007511A3">
        <w:trPr>
          <w:trHeight w:val="563"/>
        </w:trPr>
        <w:tc>
          <w:tcPr>
            <w:tcW w:w="2201" w:type="dxa"/>
            <w:shd w:val="clear" w:color="auto" w:fill="6F2F9F"/>
          </w:tcPr>
          <w:p w:rsidR="007511A3" w:rsidRDefault="00073D0E">
            <w:pPr>
              <w:pStyle w:val="TableParagraph"/>
              <w:spacing w:before="140"/>
              <w:ind w:right="322"/>
              <w:jc w:val="right"/>
              <w:rPr>
                <w:b/>
                <w:sz w:val="20"/>
              </w:rPr>
            </w:pPr>
            <w:r>
              <w:rPr>
                <w:b/>
                <w:color w:val="FFFFFF"/>
                <w:spacing w:val="-2"/>
                <w:sz w:val="20"/>
              </w:rPr>
              <w:t>COMPONENTS</w:t>
            </w:r>
          </w:p>
        </w:tc>
        <w:tc>
          <w:tcPr>
            <w:tcW w:w="1440" w:type="dxa"/>
            <w:shd w:val="clear" w:color="auto" w:fill="6F2F9F"/>
          </w:tcPr>
          <w:p w:rsidR="007511A3" w:rsidRDefault="00073D0E">
            <w:pPr>
              <w:pStyle w:val="TableParagraph"/>
              <w:spacing w:before="42" w:line="216" w:lineRule="auto"/>
              <w:ind w:left="472" w:right="176" w:hanging="147"/>
              <w:rPr>
                <w:b/>
                <w:sz w:val="20"/>
              </w:rPr>
            </w:pPr>
            <w:r>
              <w:rPr>
                <w:b/>
                <w:color w:val="FFFFFF"/>
                <w:spacing w:val="-2"/>
                <w:sz w:val="20"/>
              </w:rPr>
              <w:t>CURRENT STAGE</w:t>
            </w:r>
          </w:p>
        </w:tc>
        <w:tc>
          <w:tcPr>
            <w:tcW w:w="4608" w:type="dxa"/>
            <w:shd w:val="clear" w:color="auto" w:fill="6F2F9F"/>
          </w:tcPr>
          <w:p w:rsidR="007511A3" w:rsidRDefault="00073D0E">
            <w:pPr>
              <w:pStyle w:val="TableParagraph"/>
              <w:spacing w:before="140"/>
              <w:ind w:left="1341"/>
              <w:rPr>
                <w:b/>
                <w:sz w:val="20"/>
              </w:rPr>
            </w:pPr>
            <w:r>
              <w:rPr>
                <w:b/>
                <w:color w:val="FFFFFF"/>
                <w:sz w:val="20"/>
              </w:rPr>
              <w:t>STAGE</w:t>
            </w:r>
            <w:r>
              <w:rPr>
                <w:b/>
                <w:color w:val="FFFFFF"/>
                <w:spacing w:val="-5"/>
                <w:sz w:val="20"/>
              </w:rPr>
              <w:t xml:space="preserve"> </w:t>
            </w:r>
            <w:r>
              <w:rPr>
                <w:b/>
                <w:color w:val="FFFFFF"/>
                <w:sz w:val="20"/>
              </w:rPr>
              <w:t>ONE:</w:t>
            </w:r>
            <w:r>
              <w:rPr>
                <w:b/>
                <w:color w:val="FFFFFF"/>
                <w:spacing w:val="-2"/>
                <w:sz w:val="20"/>
              </w:rPr>
              <w:t xml:space="preserve"> Emerging</w:t>
            </w:r>
          </w:p>
        </w:tc>
        <w:tc>
          <w:tcPr>
            <w:tcW w:w="4608" w:type="dxa"/>
            <w:shd w:val="clear" w:color="auto" w:fill="6F2F9F"/>
          </w:tcPr>
          <w:p w:rsidR="007511A3" w:rsidRDefault="00073D0E">
            <w:pPr>
              <w:pStyle w:val="TableParagraph"/>
              <w:spacing w:before="140"/>
              <w:ind w:left="1202"/>
              <w:rPr>
                <w:b/>
                <w:sz w:val="20"/>
              </w:rPr>
            </w:pPr>
            <w:r>
              <w:rPr>
                <w:b/>
                <w:color w:val="FFFFFF"/>
                <w:sz w:val="20"/>
              </w:rPr>
              <w:t>STAGE</w:t>
            </w:r>
            <w:r>
              <w:rPr>
                <w:b/>
                <w:color w:val="FFFFFF"/>
                <w:spacing w:val="-6"/>
                <w:sz w:val="20"/>
              </w:rPr>
              <w:t xml:space="preserve"> </w:t>
            </w:r>
            <w:r>
              <w:rPr>
                <w:b/>
                <w:color w:val="FFFFFF"/>
                <w:sz w:val="20"/>
              </w:rPr>
              <w:t>TWO:</w:t>
            </w:r>
            <w:r>
              <w:rPr>
                <w:b/>
                <w:color w:val="FFFFFF"/>
                <w:spacing w:val="-4"/>
                <w:sz w:val="20"/>
              </w:rPr>
              <w:t xml:space="preserve"> </w:t>
            </w:r>
            <w:r>
              <w:rPr>
                <w:b/>
                <w:color w:val="FFFFFF"/>
                <w:spacing w:val="-2"/>
                <w:sz w:val="20"/>
              </w:rPr>
              <w:t>Developing</w:t>
            </w:r>
          </w:p>
        </w:tc>
        <w:tc>
          <w:tcPr>
            <w:tcW w:w="4608" w:type="dxa"/>
            <w:shd w:val="clear" w:color="auto" w:fill="6F2F9F"/>
          </w:tcPr>
          <w:p w:rsidR="007511A3" w:rsidRDefault="00073D0E">
            <w:pPr>
              <w:pStyle w:val="TableParagraph"/>
              <w:spacing w:before="140"/>
              <w:ind w:left="1029"/>
              <w:rPr>
                <w:b/>
                <w:sz w:val="20"/>
              </w:rPr>
            </w:pPr>
            <w:r>
              <w:rPr>
                <w:b/>
                <w:color w:val="FFFFFF"/>
                <w:sz w:val="20"/>
              </w:rPr>
              <w:t>STAGE</w:t>
            </w:r>
            <w:r>
              <w:rPr>
                <w:b/>
                <w:color w:val="FFFFFF"/>
                <w:spacing w:val="-7"/>
                <w:sz w:val="20"/>
              </w:rPr>
              <w:t xml:space="preserve"> </w:t>
            </w:r>
            <w:r>
              <w:rPr>
                <w:b/>
                <w:color w:val="FFFFFF"/>
                <w:sz w:val="20"/>
              </w:rPr>
              <w:t>THREE:</w:t>
            </w:r>
            <w:r>
              <w:rPr>
                <w:b/>
                <w:color w:val="FFFFFF"/>
                <w:spacing w:val="-4"/>
                <w:sz w:val="20"/>
              </w:rPr>
              <w:t xml:space="preserve"> </w:t>
            </w:r>
            <w:r>
              <w:rPr>
                <w:b/>
                <w:color w:val="FFFFFF"/>
                <w:spacing w:val="-2"/>
                <w:sz w:val="20"/>
              </w:rPr>
              <w:t>Transforming</w:t>
            </w:r>
          </w:p>
        </w:tc>
      </w:tr>
      <w:tr w:rsidR="007511A3">
        <w:trPr>
          <w:trHeight w:val="1516"/>
        </w:trPr>
        <w:tc>
          <w:tcPr>
            <w:tcW w:w="2201" w:type="dxa"/>
            <w:tcBorders>
              <w:bottom w:val="single" w:sz="8" w:space="0" w:color="6F2F9F"/>
              <w:right w:val="nil"/>
            </w:tcBorders>
            <w:shd w:val="clear" w:color="auto" w:fill="F1F1F1"/>
          </w:tcPr>
          <w:p w:rsidR="007511A3" w:rsidRDefault="007511A3">
            <w:pPr>
              <w:pStyle w:val="TableParagraph"/>
              <w:spacing w:before="9"/>
            </w:pPr>
          </w:p>
          <w:p w:rsidR="007511A3" w:rsidRDefault="00073D0E">
            <w:pPr>
              <w:pStyle w:val="TableParagraph"/>
              <w:spacing w:before="1" w:line="216" w:lineRule="auto"/>
              <w:ind w:left="143"/>
              <w:rPr>
                <w:b/>
                <w:sz w:val="20"/>
              </w:rPr>
            </w:pPr>
            <w:r>
              <w:rPr>
                <w:b/>
                <w:sz w:val="20"/>
              </w:rPr>
              <w:t>STAFF</w:t>
            </w:r>
            <w:r>
              <w:rPr>
                <w:b/>
                <w:spacing w:val="-14"/>
                <w:sz w:val="20"/>
              </w:rPr>
              <w:t xml:space="preserve"> </w:t>
            </w:r>
            <w:r>
              <w:rPr>
                <w:b/>
                <w:sz w:val="20"/>
              </w:rPr>
              <w:t>KNOWLEDGE AND AWARENESS</w:t>
            </w:r>
          </w:p>
        </w:tc>
        <w:tc>
          <w:tcPr>
            <w:tcW w:w="1440" w:type="dxa"/>
            <w:tcBorders>
              <w:left w:val="nil"/>
              <w:bottom w:val="single" w:sz="8" w:space="0" w:color="6F2F9F"/>
              <w:right w:val="nil"/>
            </w:tcBorders>
            <w:shd w:val="clear" w:color="auto" w:fill="F5ECD5"/>
          </w:tcPr>
          <w:p w:rsidR="007511A3" w:rsidRDefault="007511A3">
            <w:pPr>
              <w:pStyle w:val="TableParagraph"/>
              <w:spacing w:before="4"/>
              <w:rPr>
                <w:sz w:val="26"/>
              </w:rPr>
            </w:pPr>
          </w:p>
          <w:p w:rsidR="007511A3" w:rsidRDefault="00073D0E">
            <w:pPr>
              <w:pStyle w:val="TableParagraph"/>
              <w:spacing w:line="216" w:lineRule="auto"/>
              <w:ind w:left="231" w:firstLine="64"/>
              <w:rPr>
                <w:b/>
                <w:sz w:val="16"/>
              </w:rPr>
            </w:pPr>
            <w:r>
              <w:rPr>
                <w:b/>
                <w:spacing w:val="-2"/>
                <w:sz w:val="16"/>
              </w:rPr>
              <w:t xml:space="preserve">Developing </w:t>
            </w:r>
            <w:r>
              <w:rPr>
                <w:b/>
                <w:sz w:val="16"/>
              </w:rPr>
              <w:t>(Focus</w:t>
            </w:r>
            <w:r>
              <w:rPr>
                <w:b/>
                <w:spacing w:val="-12"/>
                <w:sz w:val="16"/>
              </w:rPr>
              <w:t xml:space="preserve"> </w:t>
            </w:r>
            <w:r>
              <w:rPr>
                <w:b/>
                <w:sz w:val="16"/>
              </w:rPr>
              <w:t>Point)</w:t>
            </w:r>
          </w:p>
        </w:tc>
        <w:tc>
          <w:tcPr>
            <w:tcW w:w="4608" w:type="dxa"/>
            <w:tcBorders>
              <w:left w:val="nil"/>
              <w:bottom w:val="single" w:sz="8" w:space="0" w:color="6F2F9F"/>
              <w:right w:val="nil"/>
            </w:tcBorders>
            <w:shd w:val="clear" w:color="auto" w:fill="F5ECD5"/>
          </w:tcPr>
          <w:p w:rsidR="007511A3" w:rsidRDefault="00073D0E">
            <w:pPr>
              <w:pStyle w:val="TableParagraph"/>
              <w:spacing w:before="62" w:line="216" w:lineRule="auto"/>
              <w:ind w:left="154" w:right="197"/>
              <w:rPr>
                <w:sz w:val="16"/>
              </w:rPr>
            </w:pPr>
            <w:r>
              <w:rPr>
                <w:sz w:val="16"/>
              </w:rPr>
              <w:t>Less</w:t>
            </w:r>
            <w:r>
              <w:rPr>
                <w:spacing w:val="-5"/>
                <w:sz w:val="16"/>
              </w:rPr>
              <w:t xml:space="preserve"> </w:t>
            </w:r>
            <w:r>
              <w:rPr>
                <w:sz w:val="16"/>
              </w:rPr>
              <w:t>than</w:t>
            </w:r>
            <w:r>
              <w:rPr>
                <w:spacing w:val="-4"/>
                <w:sz w:val="16"/>
              </w:rPr>
              <w:t xml:space="preserve"> </w:t>
            </w:r>
            <w:r>
              <w:rPr>
                <w:sz w:val="16"/>
              </w:rPr>
              <w:t>60%</w:t>
            </w:r>
            <w:r>
              <w:rPr>
                <w:spacing w:val="-4"/>
                <w:sz w:val="16"/>
              </w:rPr>
              <w:t xml:space="preserve"> </w:t>
            </w:r>
            <w:r>
              <w:rPr>
                <w:sz w:val="16"/>
              </w:rPr>
              <w:t>of staff</w:t>
            </w:r>
            <w:r>
              <w:rPr>
                <w:spacing w:val="-4"/>
                <w:sz w:val="16"/>
              </w:rPr>
              <w:t xml:space="preserve"> </w:t>
            </w:r>
            <w:r>
              <w:rPr>
                <w:sz w:val="16"/>
              </w:rPr>
              <w:t>members</w:t>
            </w:r>
            <w:r>
              <w:rPr>
                <w:spacing w:val="-8"/>
                <w:sz w:val="16"/>
              </w:rPr>
              <w:t xml:space="preserve"> </w:t>
            </w:r>
            <w:r>
              <w:rPr>
                <w:sz w:val="16"/>
              </w:rPr>
              <w:t>have</w:t>
            </w:r>
            <w:r>
              <w:rPr>
                <w:spacing w:val="-2"/>
                <w:sz w:val="16"/>
              </w:rPr>
              <w:t xml:space="preserve"> </w:t>
            </w:r>
            <w:r>
              <w:rPr>
                <w:sz w:val="16"/>
              </w:rPr>
              <w:t>completed</w:t>
            </w:r>
            <w:r>
              <w:rPr>
                <w:spacing w:val="-3"/>
                <w:sz w:val="16"/>
              </w:rPr>
              <w:t xml:space="preserve"> </w:t>
            </w:r>
            <w:r>
              <w:rPr>
                <w:sz w:val="16"/>
              </w:rPr>
              <w:t>formalized, evidence-based DEIJ training or workshops sponsored by a credible organization or source.</w:t>
            </w:r>
          </w:p>
        </w:tc>
        <w:tc>
          <w:tcPr>
            <w:tcW w:w="4608" w:type="dxa"/>
            <w:tcBorders>
              <w:left w:val="nil"/>
              <w:bottom w:val="single" w:sz="8" w:space="0" w:color="6F2F9F"/>
              <w:right w:val="nil"/>
            </w:tcBorders>
            <w:shd w:val="clear" w:color="auto" w:fill="F5ECD5"/>
          </w:tcPr>
          <w:p w:rsidR="007511A3" w:rsidRDefault="00073D0E">
            <w:pPr>
              <w:pStyle w:val="TableParagraph"/>
              <w:spacing w:before="62" w:line="216" w:lineRule="auto"/>
              <w:ind w:left="154" w:right="278"/>
              <w:rPr>
                <w:sz w:val="16"/>
              </w:rPr>
            </w:pPr>
            <w:r>
              <w:rPr>
                <w:sz w:val="16"/>
              </w:rPr>
              <w:t>60-99% of staff members have completed formalized, evidence-based</w:t>
            </w:r>
            <w:r>
              <w:rPr>
                <w:spacing w:val="-5"/>
                <w:sz w:val="16"/>
              </w:rPr>
              <w:t xml:space="preserve"> </w:t>
            </w:r>
            <w:r>
              <w:rPr>
                <w:sz w:val="16"/>
              </w:rPr>
              <w:t>DEIJ</w:t>
            </w:r>
            <w:r>
              <w:rPr>
                <w:spacing w:val="-6"/>
                <w:sz w:val="16"/>
              </w:rPr>
              <w:t xml:space="preserve"> </w:t>
            </w:r>
            <w:r>
              <w:rPr>
                <w:sz w:val="16"/>
              </w:rPr>
              <w:t>training</w:t>
            </w:r>
            <w:r>
              <w:rPr>
                <w:spacing w:val="-2"/>
                <w:sz w:val="16"/>
              </w:rPr>
              <w:t xml:space="preserve"> </w:t>
            </w:r>
            <w:r>
              <w:rPr>
                <w:sz w:val="16"/>
              </w:rPr>
              <w:t>or</w:t>
            </w:r>
            <w:r>
              <w:rPr>
                <w:spacing w:val="-4"/>
                <w:sz w:val="16"/>
              </w:rPr>
              <w:t xml:space="preserve"> </w:t>
            </w:r>
            <w:r>
              <w:rPr>
                <w:sz w:val="16"/>
              </w:rPr>
              <w:t>workshops</w:t>
            </w:r>
            <w:r>
              <w:rPr>
                <w:spacing w:val="-2"/>
                <w:sz w:val="16"/>
              </w:rPr>
              <w:t xml:space="preserve"> </w:t>
            </w:r>
            <w:r>
              <w:rPr>
                <w:sz w:val="16"/>
              </w:rPr>
              <w:t>sponsored by</w:t>
            </w:r>
            <w:r>
              <w:rPr>
                <w:spacing w:val="-5"/>
                <w:sz w:val="16"/>
              </w:rPr>
              <w:t xml:space="preserve"> </w:t>
            </w:r>
            <w:r>
              <w:rPr>
                <w:sz w:val="16"/>
              </w:rPr>
              <w:t>a credible organization or source.</w:t>
            </w:r>
          </w:p>
        </w:tc>
        <w:tc>
          <w:tcPr>
            <w:tcW w:w="4608" w:type="dxa"/>
            <w:tcBorders>
              <w:left w:val="nil"/>
              <w:bottom w:val="single" w:sz="8" w:space="0" w:color="6F2F9F"/>
            </w:tcBorders>
            <w:shd w:val="clear" w:color="auto" w:fill="F5ECD5"/>
          </w:tcPr>
          <w:p w:rsidR="007511A3" w:rsidRDefault="00073D0E">
            <w:pPr>
              <w:pStyle w:val="TableParagraph"/>
              <w:spacing w:before="62" w:line="216" w:lineRule="auto"/>
              <w:ind w:left="144" w:right="167"/>
              <w:rPr>
                <w:sz w:val="16"/>
              </w:rPr>
            </w:pPr>
            <w:r>
              <w:rPr>
                <w:sz w:val="16"/>
              </w:rPr>
              <w:t>All staff members have completed formalized, evidence- based DEIJ training or workshops sponsored by a credible org</w:t>
            </w:r>
            <w:r>
              <w:rPr>
                <w:sz w:val="16"/>
              </w:rPr>
              <w:t>anization or</w:t>
            </w:r>
            <w:r>
              <w:rPr>
                <w:spacing w:val="-2"/>
                <w:sz w:val="16"/>
              </w:rPr>
              <w:t xml:space="preserve"> </w:t>
            </w:r>
            <w:r>
              <w:rPr>
                <w:sz w:val="16"/>
              </w:rPr>
              <w:t>source.</w:t>
            </w:r>
            <w:r>
              <w:rPr>
                <w:spacing w:val="-3"/>
                <w:sz w:val="16"/>
              </w:rPr>
              <w:t xml:space="preserve"> </w:t>
            </w:r>
            <w:r>
              <w:rPr>
                <w:sz w:val="16"/>
              </w:rPr>
              <w:t>Evidence</w:t>
            </w:r>
            <w:r>
              <w:rPr>
                <w:spacing w:val="-4"/>
                <w:sz w:val="16"/>
              </w:rPr>
              <w:t xml:space="preserve"> </w:t>
            </w:r>
            <w:r>
              <w:rPr>
                <w:sz w:val="16"/>
              </w:rPr>
              <w:t>of</w:t>
            </w:r>
            <w:r>
              <w:rPr>
                <w:spacing w:val="-2"/>
                <w:sz w:val="16"/>
              </w:rPr>
              <w:t xml:space="preserve"> </w:t>
            </w:r>
            <w:r>
              <w:rPr>
                <w:sz w:val="16"/>
              </w:rPr>
              <w:t>intersectional training or multiple trainings that show evidence of different perspectives must be present.</w:t>
            </w:r>
          </w:p>
        </w:tc>
      </w:tr>
      <w:tr w:rsidR="007511A3">
        <w:trPr>
          <w:trHeight w:val="1510"/>
        </w:trPr>
        <w:tc>
          <w:tcPr>
            <w:tcW w:w="2201" w:type="dxa"/>
            <w:tcBorders>
              <w:top w:val="single" w:sz="8" w:space="0" w:color="6F2F9F"/>
              <w:bottom w:val="single" w:sz="12" w:space="0" w:color="6F2F9F"/>
              <w:right w:val="nil"/>
            </w:tcBorders>
            <w:shd w:val="clear" w:color="auto" w:fill="F1F1F1"/>
          </w:tcPr>
          <w:p w:rsidR="007511A3" w:rsidRDefault="00073D0E">
            <w:pPr>
              <w:pStyle w:val="TableParagraph"/>
              <w:spacing w:before="62" w:line="216" w:lineRule="auto"/>
              <w:ind w:left="144" w:right="283"/>
              <w:rPr>
                <w:b/>
                <w:sz w:val="20"/>
              </w:rPr>
            </w:pPr>
            <w:r>
              <w:rPr>
                <w:b/>
                <w:spacing w:val="-4"/>
                <w:sz w:val="20"/>
              </w:rPr>
              <w:t xml:space="preserve">STAFF </w:t>
            </w:r>
            <w:r>
              <w:rPr>
                <w:b/>
                <w:spacing w:val="-2"/>
                <w:sz w:val="20"/>
              </w:rPr>
              <w:t xml:space="preserve">ENGAGEMENT </w:t>
            </w:r>
            <w:r>
              <w:rPr>
                <w:b/>
                <w:spacing w:val="-4"/>
                <w:sz w:val="20"/>
              </w:rPr>
              <w:t xml:space="preserve">AND </w:t>
            </w:r>
            <w:r>
              <w:rPr>
                <w:b/>
                <w:spacing w:val="-2"/>
                <w:sz w:val="20"/>
              </w:rPr>
              <w:t>INVOLVEMENT</w:t>
            </w:r>
          </w:p>
        </w:tc>
        <w:tc>
          <w:tcPr>
            <w:tcW w:w="1440" w:type="dxa"/>
            <w:tcBorders>
              <w:top w:val="single" w:sz="8" w:space="0" w:color="6F2F9F"/>
              <w:left w:val="nil"/>
              <w:bottom w:val="single" w:sz="12" w:space="0" w:color="6F2F9F"/>
              <w:right w:val="nil"/>
            </w:tcBorders>
            <w:shd w:val="clear" w:color="auto" w:fill="F5ECD5"/>
          </w:tcPr>
          <w:p w:rsidR="007511A3" w:rsidRDefault="007511A3">
            <w:pPr>
              <w:pStyle w:val="TableParagraph"/>
              <w:spacing w:before="4"/>
              <w:rPr>
                <w:sz w:val="26"/>
              </w:rPr>
            </w:pPr>
          </w:p>
          <w:p w:rsidR="007511A3" w:rsidRDefault="00073D0E">
            <w:pPr>
              <w:pStyle w:val="TableParagraph"/>
              <w:spacing w:line="216" w:lineRule="auto"/>
              <w:ind w:left="231" w:firstLine="134"/>
              <w:rPr>
                <w:b/>
                <w:sz w:val="16"/>
              </w:rPr>
            </w:pPr>
            <w:r>
              <w:rPr>
                <w:b/>
                <w:spacing w:val="-2"/>
                <w:sz w:val="16"/>
              </w:rPr>
              <w:t xml:space="preserve">Emerging </w:t>
            </w:r>
            <w:r>
              <w:rPr>
                <w:b/>
                <w:sz w:val="16"/>
              </w:rPr>
              <w:t>(Focus</w:t>
            </w:r>
            <w:r>
              <w:rPr>
                <w:b/>
                <w:spacing w:val="-12"/>
                <w:sz w:val="16"/>
              </w:rPr>
              <w:t xml:space="preserve"> </w:t>
            </w:r>
            <w:r>
              <w:rPr>
                <w:b/>
                <w:sz w:val="16"/>
              </w:rPr>
              <w:t>Point)</w:t>
            </w:r>
          </w:p>
        </w:tc>
        <w:tc>
          <w:tcPr>
            <w:tcW w:w="4608" w:type="dxa"/>
            <w:tcBorders>
              <w:top w:val="single" w:sz="8" w:space="0" w:color="6F2F9F"/>
              <w:left w:val="nil"/>
              <w:bottom w:val="single" w:sz="12" w:space="0" w:color="6F2F9F"/>
              <w:right w:val="nil"/>
            </w:tcBorders>
            <w:shd w:val="clear" w:color="auto" w:fill="F5ECD5"/>
          </w:tcPr>
          <w:p w:rsidR="007511A3" w:rsidRDefault="00073D0E">
            <w:pPr>
              <w:pStyle w:val="TableParagraph"/>
              <w:spacing w:before="62" w:line="216" w:lineRule="auto"/>
              <w:ind w:left="154" w:right="211"/>
              <w:rPr>
                <w:sz w:val="16"/>
              </w:rPr>
            </w:pPr>
            <w:r>
              <w:rPr>
                <w:sz w:val="16"/>
              </w:rPr>
              <w:t>Less</w:t>
            </w:r>
            <w:r>
              <w:rPr>
                <w:spacing w:val="-6"/>
                <w:sz w:val="16"/>
              </w:rPr>
              <w:t xml:space="preserve"> </w:t>
            </w:r>
            <w:r>
              <w:rPr>
                <w:sz w:val="16"/>
              </w:rPr>
              <w:t>than</w:t>
            </w:r>
            <w:r>
              <w:rPr>
                <w:spacing w:val="-5"/>
                <w:sz w:val="16"/>
              </w:rPr>
              <w:t xml:space="preserve"> </w:t>
            </w:r>
            <w:r>
              <w:rPr>
                <w:sz w:val="16"/>
              </w:rPr>
              <w:t>60%</w:t>
            </w:r>
            <w:r>
              <w:rPr>
                <w:spacing w:val="-5"/>
                <w:sz w:val="16"/>
              </w:rPr>
              <w:t xml:space="preserve"> </w:t>
            </w:r>
            <w:r>
              <w:rPr>
                <w:sz w:val="16"/>
              </w:rPr>
              <w:t>of staff</w:t>
            </w:r>
            <w:r>
              <w:rPr>
                <w:spacing w:val="-5"/>
                <w:sz w:val="16"/>
              </w:rPr>
              <w:t xml:space="preserve"> </w:t>
            </w:r>
            <w:r>
              <w:rPr>
                <w:sz w:val="16"/>
              </w:rPr>
              <w:t>members</w:t>
            </w:r>
            <w:r>
              <w:rPr>
                <w:spacing w:val="-8"/>
                <w:sz w:val="16"/>
              </w:rPr>
              <w:t xml:space="preserve"> </w:t>
            </w:r>
            <w:r>
              <w:rPr>
                <w:sz w:val="16"/>
              </w:rPr>
              <w:t>are</w:t>
            </w:r>
            <w:r>
              <w:rPr>
                <w:spacing w:val="-3"/>
                <w:sz w:val="16"/>
              </w:rPr>
              <w:t xml:space="preserve"> </w:t>
            </w:r>
            <w:r>
              <w:rPr>
                <w:sz w:val="16"/>
              </w:rPr>
              <w:t>recognized</w:t>
            </w:r>
            <w:r>
              <w:rPr>
                <w:spacing w:val="-4"/>
                <w:sz w:val="16"/>
              </w:rPr>
              <w:t xml:space="preserve"> </w:t>
            </w:r>
            <w:r>
              <w:rPr>
                <w:sz w:val="16"/>
              </w:rPr>
              <w:t xml:space="preserve">supporters, instructors, or advocates of diversity, equity, inclusion, and justice. A few staff members at the ICRE sustain these </w:t>
            </w:r>
            <w:r>
              <w:rPr>
                <w:spacing w:val="-2"/>
                <w:sz w:val="16"/>
              </w:rPr>
              <w:t>activities.</w:t>
            </w:r>
          </w:p>
        </w:tc>
        <w:tc>
          <w:tcPr>
            <w:tcW w:w="4608" w:type="dxa"/>
            <w:tcBorders>
              <w:top w:val="single" w:sz="8" w:space="0" w:color="6F2F9F"/>
              <w:left w:val="nil"/>
              <w:bottom w:val="single" w:sz="12" w:space="0" w:color="6F2F9F"/>
              <w:right w:val="nil"/>
            </w:tcBorders>
            <w:shd w:val="clear" w:color="auto" w:fill="F5ECD5"/>
          </w:tcPr>
          <w:p w:rsidR="007511A3" w:rsidRDefault="00073D0E">
            <w:pPr>
              <w:pStyle w:val="TableParagraph"/>
              <w:spacing w:before="62" w:line="216" w:lineRule="auto"/>
              <w:ind w:left="154" w:right="211" w:firstLine="45"/>
              <w:rPr>
                <w:sz w:val="16"/>
              </w:rPr>
            </w:pPr>
            <w:r>
              <w:rPr>
                <w:sz w:val="16"/>
              </w:rPr>
              <w:t>60-99% of staff members are recognized supporters, instructors,</w:t>
            </w:r>
            <w:r>
              <w:rPr>
                <w:spacing w:val="-2"/>
                <w:sz w:val="16"/>
              </w:rPr>
              <w:t xml:space="preserve"> </w:t>
            </w:r>
            <w:r>
              <w:rPr>
                <w:sz w:val="16"/>
              </w:rPr>
              <w:t>or</w:t>
            </w:r>
            <w:r>
              <w:rPr>
                <w:spacing w:val="-3"/>
                <w:sz w:val="16"/>
              </w:rPr>
              <w:t xml:space="preserve"> </w:t>
            </w:r>
            <w:r>
              <w:rPr>
                <w:sz w:val="16"/>
              </w:rPr>
              <w:t>advocates of</w:t>
            </w:r>
            <w:r>
              <w:rPr>
                <w:spacing w:val="-3"/>
                <w:sz w:val="16"/>
              </w:rPr>
              <w:t xml:space="preserve"> </w:t>
            </w:r>
            <w:r>
              <w:rPr>
                <w:sz w:val="16"/>
              </w:rPr>
              <w:t>diversity, equity,</w:t>
            </w:r>
            <w:r>
              <w:rPr>
                <w:spacing w:val="-2"/>
                <w:sz w:val="16"/>
              </w:rPr>
              <w:t xml:space="preserve"> </w:t>
            </w:r>
            <w:r>
              <w:rPr>
                <w:sz w:val="16"/>
              </w:rPr>
              <w:t>inclusion,</w:t>
            </w:r>
            <w:r>
              <w:rPr>
                <w:spacing w:val="-2"/>
                <w:sz w:val="16"/>
              </w:rPr>
              <w:t xml:space="preserve"> </w:t>
            </w:r>
            <w:r>
              <w:rPr>
                <w:sz w:val="16"/>
              </w:rPr>
              <w:t xml:space="preserve">and </w:t>
            </w:r>
            <w:r>
              <w:rPr>
                <w:sz w:val="16"/>
              </w:rPr>
              <w:t>justice, and sustain these activities.</w:t>
            </w:r>
          </w:p>
        </w:tc>
        <w:tc>
          <w:tcPr>
            <w:tcW w:w="4608" w:type="dxa"/>
            <w:tcBorders>
              <w:top w:val="single" w:sz="8" w:space="0" w:color="6F2F9F"/>
              <w:left w:val="nil"/>
              <w:bottom w:val="single" w:sz="12" w:space="0" w:color="6F2F9F"/>
            </w:tcBorders>
            <w:shd w:val="clear" w:color="auto" w:fill="F5ECD5"/>
          </w:tcPr>
          <w:p w:rsidR="007511A3" w:rsidRDefault="00073D0E">
            <w:pPr>
              <w:pStyle w:val="TableParagraph"/>
              <w:spacing w:before="62" w:line="216" w:lineRule="auto"/>
              <w:ind w:left="144" w:right="248"/>
              <w:rPr>
                <w:sz w:val="16"/>
              </w:rPr>
            </w:pPr>
            <w:r>
              <w:rPr>
                <w:sz w:val="16"/>
              </w:rPr>
              <w:t>All staff</w:t>
            </w:r>
            <w:r>
              <w:rPr>
                <w:spacing w:val="-2"/>
                <w:sz w:val="16"/>
              </w:rPr>
              <w:t xml:space="preserve"> </w:t>
            </w:r>
            <w:r>
              <w:rPr>
                <w:sz w:val="16"/>
              </w:rPr>
              <w:t>members</w:t>
            </w:r>
            <w:r>
              <w:rPr>
                <w:spacing w:val="-9"/>
                <w:sz w:val="16"/>
              </w:rPr>
              <w:t xml:space="preserve"> </w:t>
            </w:r>
            <w:r>
              <w:rPr>
                <w:sz w:val="16"/>
              </w:rPr>
              <w:t>participate as</w:t>
            </w:r>
            <w:r>
              <w:rPr>
                <w:spacing w:val="-3"/>
                <w:sz w:val="16"/>
              </w:rPr>
              <w:t xml:space="preserve"> </w:t>
            </w:r>
            <w:r>
              <w:rPr>
                <w:sz w:val="16"/>
              </w:rPr>
              <w:t>supporters,</w:t>
            </w:r>
            <w:r>
              <w:rPr>
                <w:spacing w:val="-1"/>
                <w:sz w:val="16"/>
              </w:rPr>
              <w:t xml:space="preserve"> </w:t>
            </w:r>
            <w:r>
              <w:rPr>
                <w:sz w:val="16"/>
              </w:rPr>
              <w:t>instructors</w:t>
            </w:r>
            <w:r>
              <w:rPr>
                <w:spacing w:val="-3"/>
                <w:sz w:val="16"/>
              </w:rPr>
              <w:t xml:space="preserve"> </w:t>
            </w:r>
            <w:r>
              <w:rPr>
                <w:sz w:val="16"/>
              </w:rPr>
              <w:t>and advocates of diversity, equity, inclusion, and justice and many infuse these</w:t>
            </w:r>
            <w:r>
              <w:rPr>
                <w:spacing w:val="-2"/>
                <w:sz w:val="16"/>
              </w:rPr>
              <w:t xml:space="preserve"> </w:t>
            </w:r>
            <w:r>
              <w:rPr>
                <w:sz w:val="16"/>
              </w:rPr>
              <w:t>both into the</w:t>
            </w:r>
            <w:r>
              <w:rPr>
                <w:spacing w:val="-2"/>
                <w:sz w:val="16"/>
              </w:rPr>
              <w:t xml:space="preserve"> </w:t>
            </w:r>
            <w:r>
              <w:rPr>
                <w:sz w:val="16"/>
              </w:rPr>
              <w:t>ICRE's overall mission and the staff members' individual professi</w:t>
            </w:r>
            <w:r>
              <w:rPr>
                <w:sz w:val="16"/>
              </w:rPr>
              <w:t>onal work.</w:t>
            </w:r>
          </w:p>
        </w:tc>
      </w:tr>
      <w:tr w:rsidR="007511A3">
        <w:trPr>
          <w:trHeight w:val="1510"/>
        </w:trPr>
        <w:tc>
          <w:tcPr>
            <w:tcW w:w="2201" w:type="dxa"/>
            <w:tcBorders>
              <w:top w:val="single" w:sz="12" w:space="0" w:color="6F2F9F"/>
              <w:bottom w:val="single" w:sz="8" w:space="0" w:color="6F2F9F"/>
              <w:right w:val="nil"/>
            </w:tcBorders>
            <w:shd w:val="clear" w:color="auto" w:fill="F1F1F1"/>
          </w:tcPr>
          <w:p w:rsidR="007511A3" w:rsidRDefault="007511A3">
            <w:pPr>
              <w:pStyle w:val="TableParagraph"/>
              <w:spacing w:before="9"/>
              <w:rPr>
                <w:sz w:val="29"/>
              </w:rPr>
            </w:pPr>
          </w:p>
          <w:p w:rsidR="007511A3" w:rsidRDefault="00073D0E">
            <w:pPr>
              <w:pStyle w:val="TableParagraph"/>
              <w:spacing w:before="1"/>
              <w:ind w:right="260"/>
              <w:jc w:val="right"/>
              <w:rPr>
                <w:b/>
                <w:sz w:val="20"/>
              </w:rPr>
            </w:pPr>
            <w:r>
              <w:rPr>
                <w:b/>
                <w:sz w:val="20"/>
              </w:rPr>
              <w:t>STAFF</w:t>
            </w:r>
            <w:r>
              <w:rPr>
                <w:b/>
                <w:spacing w:val="-3"/>
                <w:sz w:val="20"/>
              </w:rPr>
              <w:t xml:space="preserve"> </w:t>
            </w:r>
            <w:r>
              <w:rPr>
                <w:b/>
                <w:spacing w:val="-2"/>
                <w:sz w:val="20"/>
              </w:rPr>
              <w:t>INCENTIVES</w:t>
            </w:r>
          </w:p>
        </w:tc>
        <w:tc>
          <w:tcPr>
            <w:tcW w:w="1440" w:type="dxa"/>
            <w:tcBorders>
              <w:top w:val="single" w:sz="12" w:space="0" w:color="6F2F9F"/>
              <w:left w:val="nil"/>
              <w:bottom w:val="single" w:sz="8" w:space="0" w:color="6F2F9F"/>
              <w:right w:val="nil"/>
            </w:tcBorders>
            <w:shd w:val="clear" w:color="auto" w:fill="F5ECD5"/>
          </w:tcPr>
          <w:p w:rsidR="007511A3" w:rsidRDefault="007511A3">
            <w:pPr>
              <w:pStyle w:val="TableParagraph"/>
              <w:rPr>
                <w:sz w:val="20"/>
              </w:rPr>
            </w:pPr>
          </w:p>
          <w:p w:rsidR="007511A3" w:rsidRDefault="00073D0E">
            <w:pPr>
              <w:pStyle w:val="TableParagraph"/>
              <w:spacing w:before="158"/>
              <w:ind w:right="276"/>
              <w:jc w:val="right"/>
              <w:rPr>
                <w:b/>
                <w:sz w:val="16"/>
              </w:rPr>
            </w:pPr>
            <w:r>
              <w:rPr>
                <w:b/>
                <w:spacing w:val="-2"/>
                <w:sz w:val="16"/>
              </w:rPr>
              <w:t>Developing</w:t>
            </w:r>
          </w:p>
        </w:tc>
        <w:tc>
          <w:tcPr>
            <w:tcW w:w="4608" w:type="dxa"/>
            <w:tcBorders>
              <w:top w:val="single" w:sz="12" w:space="0" w:color="6F2F9F"/>
              <w:left w:val="nil"/>
              <w:bottom w:val="single" w:sz="8" w:space="0" w:color="6F2F9F"/>
              <w:right w:val="nil"/>
            </w:tcBorders>
            <w:shd w:val="clear" w:color="auto" w:fill="F5ECD5"/>
          </w:tcPr>
          <w:p w:rsidR="007511A3" w:rsidRDefault="00073D0E">
            <w:pPr>
              <w:pStyle w:val="TableParagraph"/>
              <w:spacing w:before="57" w:line="216" w:lineRule="auto"/>
              <w:ind w:left="154" w:right="211"/>
              <w:rPr>
                <w:sz w:val="16"/>
              </w:rPr>
            </w:pPr>
            <w:r>
              <w:rPr>
                <w:sz w:val="16"/>
              </w:rPr>
              <w:t>In general, staff members</w:t>
            </w:r>
            <w:r>
              <w:rPr>
                <w:spacing w:val="-3"/>
                <w:sz w:val="16"/>
              </w:rPr>
              <w:t xml:space="preserve"> </w:t>
            </w:r>
            <w:r>
              <w:rPr>
                <w:sz w:val="16"/>
              </w:rPr>
              <w:t>are not encouraged to engage in diversity, equity, inclusion, and justice work; few if any incentives are provided (e.g., funds for conferences, work release</w:t>
            </w:r>
            <w:r>
              <w:rPr>
                <w:spacing w:val="-5"/>
                <w:sz w:val="16"/>
              </w:rPr>
              <w:t xml:space="preserve"> </w:t>
            </w:r>
            <w:r>
              <w:rPr>
                <w:sz w:val="16"/>
              </w:rPr>
              <w:t>for</w:t>
            </w:r>
            <w:r>
              <w:rPr>
                <w:spacing w:val="-4"/>
                <w:sz w:val="16"/>
              </w:rPr>
              <w:t xml:space="preserve"> </w:t>
            </w:r>
            <w:r>
              <w:rPr>
                <w:sz w:val="16"/>
              </w:rPr>
              <w:t>professional development</w:t>
            </w:r>
            <w:r>
              <w:rPr>
                <w:spacing w:val="-5"/>
                <w:sz w:val="16"/>
              </w:rPr>
              <w:t xml:space="preserve"> </w:t>
            </w:r>
            <w:r>
              <w:rPr>
                <w:sz w:val="16"/>
              </w:rPr>
              <w:t>etc.)</w:t>
            </w:r>
            <w:r>
              <w:rPr>
                <w:spacing w:val="-6"/>
                <w:sz w:val="16"/>
              </w:rPr>
              <w:t xml:space="preserve"> </w:t>
            </w:r>
            <w:r>
              <w:rPr>
                <w:sz w:val="16"/>
              </w:rPr>
              <w:t>to</w:t>
            </w:r>
            <w:r>
              <w:rPr>
                <w:spacing w:val="-4"/>
                <w:sz w:val="16"/>
              </w:rPr>
              <w:t xml:space="preserve"> </w:t>
            </w:r>
            <w:r>
              <w:rPr>
                <w:sz w:val="16"/>
              </w:rPr>
              <w:t>pursue</w:t>
            </w:r>
            <w:r>
              <w:rPr>
                <w:spacing w:val="-5"/>
                <w:sz w:val="16"/>
              </w:rPr>
              <w:t xml:space="preserve"> </w:t>
            </w:r>
            <w:r>
              <w:rPr>
                <w:sz w:val="16"/>
              </w:rPr>
              <w:t xml:space="preserve">related </w:t>
            </w:r>
            <w:r>
              <w:rPr>
                <w:spacing w:val="-2"/>
                <w:sz w:val="16"/>
              </w:rPr>
              <w:t>activities.</w:t>
            </w:r>
          </w:p>
        </w:tc>
        <w:tc>
          <w:tcPr>
            <w:tcW w:w="4608" w:type="dxa"/>
            <w:tcBorders>
              <w:top w:val="single" w:sz="12" w:space="0" w:color="6F2F9F"/>
              <w:left w:val="nil"/>
              <w:bottom w:val="single" w:sz="8" w:space="0" w:color="6F2F9F"/>
              <w:right w:val="nil"/>
            </w:tcBorders>
            <w:shd w:val="clear" w:color="auto" w:fill="F5ECD5"/>
          </w:tcPr>
          <w:p w:rsidR="007511A3" w:rsidRDefault="00073D0E">
            <w:pPr>
              <w:pStyle w:val="TableParagraph"/>
              <w:spacing w:before="57" w:line="216" w:lineRule="auto"/>
              <w:ind w:left="154" w:right="294"/>
              <w:rPr>
                <w:sz w:val="16"/>
              </w:rPr>
            </w:pPr>
            <w:r>
              <w:rPr>
                <w:sz w:val="16"/>
              </w:rPr>
              <w:t>Staff members are reminded at the time of their self- appraisal of opportunities to participate in DEIJ activities and are provided various incentives (funds for diversity, equity, inclusion, and justice conferences, work release for professional developme</w:t>
            </w:r>
            <w:r>
              <w:rPr>
                <w:sz w:val="16"/>
              </w:rPr>
              <w:t>nt,</w:t>
            </w:r>
            <w:r>
              <w:rPr>
                <w:spacing w:val="-5"/>
                <w:sz w:val="16"/>
              </w:rPr>
              <w:t xml:space="preserve"> </w:t>
            </w:r>
            <w:r>
              <w:rPr>
                <w:sz w:val="16"/>
              </w:rPr>
              <w:t>etc.)</w:t>
            </w:r>
            <w:r>
              <w:rPr>
                <w:spacing w:val="-6"/>
                <w:sz w:val="16"/>
              </w:rPr>
              <w:t xml:space="preserve"> </w:t>
            </w:r>
            <w:r>
              <w:rPr>
                <w:sz w:val="16"/>
              </w:rPr>
              <w:t>to</w:t>
            </w:r>
            <w:r>
              <w:rPr>
                <w:spacing w:val="-4"/>
                <w:sz w:val="16"/>
              </w:rPr>
              <w:t xml:space="preserve"> </w:t>
            </w:r>
            <w:r>
              <w:rPr>
                <w:sz w:val="16"/>
              </w:rPr>
              <w:t>pursue</w:t>
            </w:r>
            <w:r>
              <w:rPr>
                <w:spacing w:val="-6"/>
                <w:sz w:val="16"/>
              </w:rPr>
              <w:t xml:space="preserve"> </w:t>
            </w:r>
            <w:r>
              <w:rPr>
                <w:sz w:val="16"/>
              </w:rPr>
              <w:t>related</w:t>
            </w:r>
            <w:r>
              <w:rPr>
                <w:spacing w:val="-5"/>
                <w:sz w:val="16"/>
              </w:rPr>
              <w:t xml:space="preserve"> </w:t>
            </w:r>
            <w:r>
              <w:rPr>
                <w:sz w:val="16"/>
              </w:rPr>
              <w:t>activities.</w:t>
            </w:r>
          </w:p>
        </w:tc>
        <w:tc>
          <w:tcPr>
            <w:tcW w:w="4608" w:type="dxa"/>
            <w:tcBorders>
              <w:top w:val="single" w:sz="12" w:space="0" w:color="6F2F9F"/>
              <w:left w:val="nil"/>
              <w:bottom w:val="single" w:sz="8" w:space="0" w:color="6F2F9F"/>
            </w:tcBorders>
            <w:shd w:val="clear" w:color="auto" w:fill="F5ECD5"/>
          </w:tcPr>
          <w:p w:rsidR="007511A3" w:rsidRDefault="00073D0E">
            <w:pPr>
              <w:pStyle w:val="TableParagraph"/>
              <w:spacing w:before="57" w:line="216" w:lineRule="auto"/>
              <w:ind w:left="144" w:right="364"/>
              <w:rPr>
                <w:sz w:val="16"/>
              </w:rPr>
            </w:pPr>
            <w:r>
              <w:rPr>
                <w:sz w:val="16"/>
              </w:rPr>
              <w:t>Staff members are actively, regularly reminded and encouraged to engage in DEIJ work and are provided various incentives</w:t>
            </w:r>
            <w:r>
              <w:rPr>
                <w:spacing w:val="-3"/>
                <w:sz w:val="16"/>
              </w:rPr>
              <w:t xml:space="preserve"> </w:t>
            </w:r>
            <w:r>
              <w:rPr>
                <w:sz w:val="16"/>
              </w:rPr>
              <w:t>(funds</w:t>
            </w:r>
            <w:r>
              <w:rPr>
                <w:spacing w:val="-5"/>
                <w:sz w:val="16"/>
              </w:rPr>
              <w:t xml:space="preserve"> </w:t>
            </w:r>
            <w:r>
              <w:rPr>
                <w:sz w:val="16"/>
              </w:rPr>
              <w:t>for</w:t>
            </w:r>
            <w:r>
              <w:rPr>
                <w:spacing w:val="-2"/>
                <w:sz w:val="16"/>
              </w:rPr>
              <w:t xml:space="preserve"> </w:t>
            </w:r>
            <w:r>
              <w:rPr>
                <w:sz w:val="16"/>
              </w:rPr>
              <w:t>related</w:t>
            </w:r>
            <w:r>
              <w:rPr>
                <w:spacing w:val="-3"/>
                <w:sz w:val="16"/>
              </w:rPr>
              <w:t xml:space="preserve"> </w:t>
            </w:r>
            <w:r>
              <w:rPr>
                <w:sz w:val="16"/>
              </w:rPr>
              <w:t>conferences,</w:t>
            </w:r>
            <w:r>
              <w:rPr>
                <w:spacing w:val="-8"/>
                <w:sz w:val="16"/>
              </w:rPr>
              <w:t xml:space="preserve"> </w:t>
            </w:r>
            <w:r>
              <w:rPr>
                <w:sz w:val="16"/>
              </w:rPr>
              <w:t>work release for professional development, etc.) to pursue dive</w:t>
            </w:r>
            <w:r>
              <w:rPr>
                <w:sz w:val="16"/>
              </w:rPr>
              <w:t>rsity, equity, inclusion, and justice activities.</w:t>
            </w:r>
          </w:p>
        </w:tc>
      </w:tr>
      <w:tr w:rsidR="007511A3">
        <w:trPr>
          <w:trHeight w:val="1324"/>
        </w:trPr>
        <w:tc>
          <w:tcPr>
            <w:tcW w:w="2201" w:type="dxa"/>
            <w:tcBorders>
              <w:top w:val="single" w:sz="8" w:space="0" w:color="6F2F9F"/>
              <w:right w:val="nil"/>
            </w:tcBorders>
            <w:shd w:val="clear" w:color="auto" w:fill="F1F1F1"/>
          </w:tcPr>
          <w:p w:rsidR="007511A3" w:rsidRDefault="00073D0E">
            <w:pPr>
              <w:pStyle w:val="TableParagraph"/>
              <w:spacing w:before="206" w:line="216" w:lineRule="auto"/>
              <w:ind w:left="144" w:right="283"/>
              <w:rPr>
                <w:b/>
                <w:sz w:val="20"/>
              </w:rPr>
            </w:pPr>
            <w:r>
              <w:rPr>
                <w:b/>
                <w:spacing w:val="-4"/>
                <w:sz w:val="20"/>
              </w:rPr>
              <w:t xml:space="preserve">STAFF </w:t>
            </w:r>
            <w:r>
              <w:rPr>
                <w:b/>
                <w:spacing w:val="-2"/>
                <w:sz w:val="20"/>
              </w:rPr>
              <w:t>RECOGNITION</w:t>
            </w:r>
          </w:p>
        </w:tc>
        <w:tc>
          <w:tcPr>
            <w:tcW w:w="1440" w:type="dxa"/>
            <w:tcBorders>
              <w:top w:val="single" w:sz="8" w:space="0" w:color="6F2F9F"/>
              <w:left w:val="nil"/>
              <w:right w:val="nil"/>
            </w:tcBorders>
            <w:shd w:val="clear" w:color="auto" w:fill="F5ECD5"/>
          </w:tcPr>
          <w:p w:rsidR="007511A3" w:rsidRDefault="007511A3">
            <w:pPr>
              <w:pStyle w:val="TableParagraph"/>
              <w:rPr>
                <w:sz w:val="25"/>
              </w:rPr>
            </w:pPr>
          </w:p>
          <w:p w:rsidR="007511A3" w:rsidRDefault="00073D0E">
            <w:pPr>
              <w:pStyle w:val="TableParagraph"/>
              <w:spacing w:before="1"/>
              <w:ind w:right="276"/>
              <w:jc w:val="right"/>
              <w:rPr>
                <w:b/>
                <w:sz w:val="16"/>
              </w:rPr>
            </w:pPr>
            <w:r>
              <w:rPr>
                <w:b/>
                <w:spacing w:val="-2"/>
                <w:sz w:val="16"/>
              </w:rPr>
              <w:t>Developing</w:t>
            </w:r>
          </w:p>
        </w:tc>
        <w:tc>
          <w:tcPr>
            <w:tcW w:w="4608" w:type="dxa"/>
            <w:tcBorders>
              <w:top w:val="single" w:sz="8" w:space="0" w:color="6F2F9F"/>
              <w:left w:val="nil"/>
              <w:right w:val="nil"/>
            </w:tcBorders>
            <w:shd w:val="clear" w:color="auto" w:fill="F5ECD5"/>
          </w:tcPr>
          <w:p w:rsidR="007511A3" w:rsidRDefault="00073D0E">
            <w:pPr>
              <w:pStyle w:val="TableParagraph"/>
              <w:spacing w:before="62" w:line="216" w:lineRule="auto"/>
              <w:ind w:left="154" w:right="211"/>
              <w:rPr>
                <w:sz w:val="16"/>
              </w:rPr>
            </w:pPr>
            <w:r>
              <w:rPr>
                <w:sz w:val="16"/>
              </w:rPr>
              <w:t>Staff members' work in diversity, equity, inclusion, and justice</w:t>
            </w:r>
            <w:r>
              <w:rPr>
                <w:spacing w:val="-3"/>
                <w:sz w:val="16"/>
              </w:rPr>
              <w:t xml:space="preserve"> </w:t>
            </w:r>
            <w:r>
              <w:rPr>
                <w:sz w:val="16"/>
              </w:rPr>
              <w:t>is</w:t>
            </w:r>
            <w:r>
              <w:rPr>
                <w:spacing w:val="-2"/>
                <w:sz w:val="16"/>
              </w:rPr>
              <w:t xml:space="preserve"> </w:t>
            </w:r>
            <w:r>
              <w:rPr>
                <w:sz w:val="16"/>
              </w:rPr>
              <w:t>not</w:t>
            </w:r>
            <w:r>
              <w:rPr>
                <w:spacing w:val="-3"/>
                <w:sz w:val="16"/>
              </w:rPr>
              <w:t xml:space="preserve"> </w:t>
            </w:r>
            <w:r>
              <w:rPr>
                <w:sz w:val="16"/>
              </w:rPr>
              <w:t>recognized</w:t>
            </w:r>
            <w:r>
              <w:rPr>
                <w:spacing w:val="-4"/>
                <w:sz w:val="16"/>
              </w:rPr>
              <w:t xml:space="preserve"> </w:t>
            </w:r>
            <w:r>
              <w:rPr>
                <w:sz w:val="16"/>
              </w:rPr>
              <w:t>during</w:t>
            </w:r>
            <w:r>
              <w:rPr>
                <w:spacing w:val="-2"/>
                <w:sz w:val="16"/>
              </w:rPr>
              <w:t xml:space="preserve"> </w:t>
            </w:r>
            <w:r>
              <w:rPr>
                <w:sz w:val="16"/>
              </w:rPr>
              <w:t>their</w:t>
            </w:r>
            <w:r>
              <w:rPr>
                <w:spacing w:val="-6"/>
                <w:sz w:val="16"/>
              </w:rPr>
              <w:t xml:space="preserve"> </w:t>
            </w:r>
            <w:r>
              <w:rPr>
                <w:sz w:val="16"/>
              </w:rPr>
              <w:t>performance</w:t>
            </w:r>
            <w:r>
              <w:rPr>
                <w:spacing w:val="-5"/>
                <w:sz w:val="16"/>
              </w:rPr>
              <w:t xml:space="preserve"> </w:t>
            </w:r>
            <w:r>
              <w:rPr>
                <w:sz w:val="16"/>
              </w:rPr>
              <w:t>review and promotion process or in a public capacity or sphere (newsletter, Twitter, etc.).</w:t>
            </w:r>
          </w:p>
        </w:tc>
        <w:tc>
          <w:tcPr>
            <w:tcW w:w="4608" w:type="dxa"/>
            <w:tcBorders>
              <w:top w:val="single" w:sz="8" w:space="0" w:color="6F2F9F"/>
              <w:left w:val="nil"/>
              <w:right w:val="nil"/>
            </w:tcBorders>
            <w:shd w:val="clear" w:color="auto" w:fill="F5ECD5"/>
          </w:tcPr>
          <w:p w:rsidR="007511A3" w:rsidRDefault="00073D0E">
            <w:pPr>
              <w:pStyle w:val="TableParagraph"/>
              <w:spacing w:before="62" w:line="216" w:lineRule="auto"/>
              <w:ind w:left="154" w:right="166" w:firstLine="45"/>
              <w:rPr>
                <w:sz w:val="16"/>
              </w:rPr>
            </w:pPr>
            <w:r>
              <w:rPr>
                <w:sz w:val="16"/>
              </w:rPr>
              <w:t>Staff members' work in diversity, equity, inclusion, and justice</w:t>
            </w:r>
            <w:r>
              <w:rPr>
                <w:spacing w:val="-3"/>
                <w:sz w:val="16"/>
              </w:rPr>
              <w:t xml:space="preserve"> </w:t>
            </w:r>
            <w:r>
              <w:rPr>
                <w:sz w:val="16"/>
              </w:rPr>
              <w:t>is</w:t>
            </w:r>
            <w:r>
              <w:rPr>
                <w:spacing w:val="-1"/>
                <w:sz w:val="16"/>
              </w:rPr>
              <w:t xml:space="preserve"> </w:t>
            </w:r>
            <w:r>
              <w:rPr>
                <w:sz w:val="16"/>
              </w:rPr>
              <w:t>recognized</w:t>
            </w:r>
            <w:r>
              <w:rPr>
                <w:spacing w:val="-1"/>
                <w:sz w:val="16"/>
              </w:rPr>
              <w:t xml:space="preserve"> </w:t>
            </w:r>
            <w:r>
              <w:rPr>
                <w:sz w:val="16"/>
              </w:rPr>
              <w:t>during</w:t>
            </w:r>
            <w:r>
              <w:rPr>
                <w:spacing w:val="-4"/>
                <w:sz w:val="16"/>
              </w:rPr>
              <w:t xml:space="preserve"> </w:t>
            </w:r>
            <w:r>
              <w:rPr>
                <w:sz w:val="16"/>
              </w:rPr>
              <w:t>their</w:t>
            </w:r>
            <w:r>
              <w:rPr>
                <w:spacing w:val="-6"/>
                <w:sz w:val="16"/>
              </w:rPr>
              <w:t xml:space="preserve"> </w:t>
            </w:r>
            <w:r>
              <w:rPr>
                <w:sz w:val="16"/>
              </w:rPr>
              <w:t>annual</w:t>
            </w:r>
            <w:r>
              <w:rPr>
                <w:spacing w:val="-3"/>
                <w:sz w:val="16"/>
              </w:rPr>
              <w:t xml:space="preserve"> </w:t>
            </w:r>
            <w:r>
              <w:rPr>
                <w:sz w:val="16"/>
              </w:rPr>
              <w:t>performance</w:t>
            </w:r>
            <w:r>
              <w:rPr>
                <w:spacing w:val="-5"/>
                <w:sz w:val="16"/>
              </w:rPr>
              <w:t xml:space="preserve"> </w:t>
            </w:r>
            <w:r>
              <w:rPr>
                <w:sz w:val="16"/>
              </w:rPr>
              <w:t>review and promotion process, and there may be recogn</w:t>
            </w:r>
            <w:r>
              <w:rPr>
                <w:sz w:val="16"/>
              </w:rPr>
              <w:t>ition in a public capacity or sphere.</w:t>
            </w:r>
          </w:p>
        </w:tc>
        <w:tc>
          <w:tcPr>
            <w:tcW w:w="4608" w:type="dxa"/>
            <w:tcBorders>
              <w:top w:val="single" w:sz="8" w:space="0" w:color="6F2F9F"/>
              <w:left w:val="nil"/>
            </w:tcBorders>
            <w:shd w:val="clear" w:color="auto" w:fill="F5ECD5"/>
          </w:tcPr>
          <w:p w:rsidR="007511A3" w:rsidRDefault="00073D0E">
            <w:pPr>
              <w:pStyle w:val="TableParagraph"/>
              <w:spacing w:before="62" w:line="216" w:lineRule="auto"/>
              <w:ind w:left="144" w:right="209"/>
              <w:rPr>
                <w:sz w:val="16"/>
              </w:rPr>
            </w:pPr>
            <w:r>
              <w:rPr>
                <w:sz w:val="16"/>
              </w:rPr>
              <w:t>Staff members who engage in diversity, equity, inclusion, and</w:t>
            </w:r>
            <w:r>
              <w:rPr>
                <w:spacing w:val="-3"/>
                <w:sz w:val="16"/>
              </w:rPr>
              <w:t xml:space="preserve"> </w:t>
            </w:r>
            <w:r>
              <w:rPr>
                <w:sz w:val="16"/>
              </w:rPr>
              <w:t>justice</w:t>
            </w:r>
            <w:r>
              <w:rPr>
                <w:spacing w:val="-2"/>
                <w:sz w:val="16"/>
              </w:rPr>
              <w:t xml:space="preserve"> </w:t>
            </w:r>
            <w:r>
              <w:rPr>
                <w:sz w:val="16"/>
              </w:rPr>
              <w:t>practices receive</w:t>
            </w:r>
            <w:r>
              <w:rPr>
                <w:spacing w:val="-4"/>
                <w:sz w:val="16"/>
              </w:rPr>
              <w:t xml:space="preserve"> </w:t>
            </w:r>
            <w:r>
              <w:rPr>
                <w:sz w:val="16"/>
              </w:rPr>
              <w:t>ongoing recognition from</w:t>
            </w:r>
            <w:r>
              <w:rPr>
                <w:spacing w:val="-3"/>
                <w:sz w:val="16"/>
              </w:rPr>
              <w:t xml:space="preserve"> </w:t>
            </w:r>
            <w:r>
              <w:rPr>
                <w:sz w:val="16"/>
              </w:rPr>
              <w:t>ICRE leadership and in a public capacity or sphere (newsletter, Twitter, etc.).</w:t>
            </w:r>
          </w:p>
        </w:tc>
      </w:tr>
    </w:tbl>
    <w:p w:rsidR="007511A3" w:rsidRDefault="007511A3">
      <w:pPr>
        <w:spacing w:line="216" w:lineRule="auto"/>
        <w:rPr>
          <w:sz w:val="16"/>
        </w:rPr>
        <w:sectPr w:rsidR="007511A3">
          <w:pgSz w:w="19200" w:h="10800" w:orient="landscape"/>
          <w:pgMar w:top="1020" w:right="600" w:bottom="280" w:left="580" w:header="720" w:footer="720" w:gutter="0"/>
          <w:cols w:space="720"/>
        </w:sectPr>
      </w:pPr>
    </w:p>
    <w:p w:rsidR="007511A3" w:rsidRDefault="00073D0E">
      <w:pPr>
        <w:spacing w:line="415" w:lineRule="exact"/>
        <w:ind w:left="428"/>
        <w:rPr>
          <w:rFonts w:ascii="Calibri"/>
          <w:b/>
          <w:sz w:val="36"/>
        </w:rPr>
      </w:pPr>
      <w:r>
        <w:rPr>
          <w:noProof/>
        </w:rPr>
        <w:lastRenderedPageBreak/>
        <w:drawing>
          <wp:anchor distT="0" distB="0" distL="0" distR="0" simplePos="0" relativeHeight="486718976" behindDoc="1" locked="0" layoutInCell="1" allowOverlap="1">
            <wp:simplePos x="0" y="0"/>
            <wp:positionH relativeFrom="page">
              <wp:posOffset>0</wp:posOffset>
            </wp:positionH>
            <wp:positionV relativeFrom="page">
              <wp:posOffset>0</wp:posOffset>
            </wp:positionV>
            <wp:extent cx="12192000" cy="6858000"/>
            <wp:effectExtent l="0" t="0" r="0" b="0"/>
            <wp:wrapNone/>
            <wp:docPr id="19"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1.png"/>
                    <pic:cNvPicPr/>
                  </pic:nvPicPr>
                  <pic:blipFill>
                    <a:blip r:embed="rId28" cstate="print"/>
                    <a:stretch>
                      <a:fillRect/>
                    </a:stretch>
                  </pic:blipFill>
                  <pic:spPr>
                    <a:xfrm>
                      <a:off x="0" y="0"/>
                      <a:ext cx="12192000" cy="6858000"/>
                    </a:xfrm>
                    <a:prstGeom prst="rect">
                      <a:avLst/>
                    </a:prstGeom>
                  </pic:spPr>
                </pic:pic>
              </a:graphicData>
            </a:graphic>
          </wp:anchor>
        </w:drawing>
      </w:r>
      <w:bookmarkStart w:id="53" w:name="V:_STUDENT_SUPPORT_FOR_AND_INVOLVEMENT_I"/>
      <w:bookmarkEnd w:id="53"/>
      <w:r>
        <w:rPr>
          <w:rFonts w:ascii="Calibri"/>
          <w:b/>
          <w:color w:val="001F5F"/>
          <w:sz w:val="36"/>
        </w:rPr>
        <w:t>V:</w:t>
      </w:r>
      <w:r>
        <w:rPr>
          <w:rFonts w:ascii="Calibri"/>
          <w:b/>
          <w:color w:val="001F5F"/>
          <w:spacing w:val="-19"/>
          <w:sz w:val="36"/>
        </w:rPr>
        <w:t xml:space="preserve"> </w:t>
      </w:r>
      <w:r>
        <w:rPr>
          <w:rFonts w:ascii="Calibri"/>
          <w:b/>
          <w:color w:val="001F5F"/>
          <w:sz w:val="36"/>
        </w:rPr>
        <w:t>STUDENT</w:t>
      </w:r>
      <w:r>
        <w:rPr>
          <w:rFonts w:ascii="Calibri"/>
          <w:b/>
          <w:color w:val="001F5F"/>
          <w:spacing w:val="-19"/>
          <w:sz w:val="36"/>
        </w:rPr>
        <w:t xml:space="preserve"> </w:t>
      </w:r>
      <w:r>
        <w:rPr>
          <w:rFonts w:ascii="Calibri"/>
          <w:b/>
          <w:color w:val="001F5F"/>
          <w:sz w:val="36"/>
        </w:rPr>
        <w:t>SUPPORT</w:t>
      </w:r>
      <w:r>
        <w:rPr>
          <w:rFonts w:ascii="Calibri"/>
          <w:b/>
          <w:color w:val="001F5F"/>
          <w:spacing w:val="-15"/>
          <w:sz w:val="36"/>
        </w:rPr>
        <w:t xml:space="preserve"> </w:t>
      </w:r>
      <w:r>
        <w:rPr>
          <w:rFonts w:ascii="Calibri"/>
          <w:b/>
          <w:color w:val="001F5F"/>
          <w:sz w:val="36"/>
        </w:rPr>
        <w:t>FOR</w:t>
      </w:r>
      <w:r>
        <w:rPr>
          <w:rFonts w:ascii="Calibri"/>
          <w:b/>
          <w:color w:val="001F5F"/>
          <w:spacing w:val="-17"/>
          <w:sz w:val="36"/>
        </w:rPr>
        <w:t xml:space="preserve"> </w:t>
      </w:r>
      <w:r>
        <w:rPr>
          <w:rFonts w:ascii="Calibri"/>
          <w:b/>
          <w:color w:val="001F5F"/>
          <w:sz w:val="36"/>
        </w:rPr>
        <w:t>AND</w:t>
      </w:r>
      <w:r>
        <w:rPr>
          <w:rFonts w:ascii="Calibri"/>
          <w:b/>
          <w:color w:val="001F5F"/>
          <w:spacing w:val="-16"/>
          <w:sz w:val="36"/>
        </w:rPr>
        <w:t xml:space="preserve"> </w:t>
      </w:r>
      <w:r>
        <w:rPr>
          <w:rFonts w:ascii="Calibri"/>
          <w:b/>
          <w:color w:val="001F5F"/>
          <w:sz w:val="36"/>
        </w:rPr>
        <w:t>INVOLVEMENT</w:t>
      </w:r>
      <w:r>
        <w:rPr>
          <w:rFonts w:ascii="Calibri"/>
          <w:b/>
          <w:color w:val="001F5F"/>
          <w:spacing w:val="-17"/>
          <w:sz w:val="36"/>
        </w:rPr>
        <w:t xml:space="preserve"> </w:t>
      </w:r>
      <w:r>
        <w:rPr>
          <w:rFonts w:ascii="Calibri"/>
          <w:b/>
          <w:color w:val="001F5F"/>
          <w:sz w:val="36"/>
        </w:rPr>
        <w:t>IN</w:t>
      </w:r>
      <w:r>
        <w:rPr>
          <w:rFonts w:ascii="Calibri"/>
          <w:b/>
          <w:color w:val="001F5F"/>
          <w:spacing w:val="-16"/>
          <w:sz w:val="36"/>
        </w:rPr>
        <w:t xml:space="preserve"> </w:t>
      </w:r>
      <w:r>
        <w:rPr>
          <w:rFonts w:ascii="Calibri"/>
          <w:b/>
          <w:color w:val="001F5F"/>
          <w:sz w:val="36"/>
        </w:rPr>
        <w:t>DIVERSITY,</w:t>
      </w:r>
      <w:r>
        <w:rPr>
          <w:rFonts w:ascii="Calibri"/>
          <w:b/>
          <w:color w:val="001F5F"/>
          <w:spacing w:val="-19"/>
          <w:sz w:val="36"/>
        </w:rPr>
        <w:t xml:space="preserve"> </w:t>
      </w:r>
      <w:r>
        <w:rPr>
          <w:rFonts w:ascii="Calibri"/>
          <w:b/>
          <w:color w:val="001F5F"/>
          <w:sz w:val="36"/>
        </w:rPr>
        <w:t>EQUITY,</w:t>
      </w:r>
      <w:r>
        <w:rPr>
          <w:rFonts w:ascii="Calibri"/>
          <w:b/>
          <w:color w:val="001F5F"/>
          <w:spacing w:val="-18"/>
          <w:sz w:val="36"/>
        </w:rPr>
        <w:t xml:space="preserve"> </w:t>
      </w:r>
      <w:r>
        <w:rPr>
          <w:rFonts w:ascii="Calibri"/>
          <w:b/>
          <w:color w:val="001F5F"/>
          <w:sz w:val="36"/>
        </w:rPr>
        <w:t>INCLUSION,</w:t>
      </w:r>
      <w:r>
        <w:rPr>
          <w:rFonts w:ascii="Calibri"/>
          <w:b/>
          <w:color w:val="001F5F"/>
          <w:spacing w:val="-15"/>
          <w:sz w:val="36"/>
        </w:rPr>
        <w:t xml:space="preserve"> </w:t>
      </w:r>
      <w:r>
        <w:rPr>
          <w:rFonts w:ascii="Calibri"/>
          <w:b/>
          <w:color w:val="001F5F"/>
          <w:sz w:val="36"/>
        </w:rPr>
        <w:t>AND</w:t>
      </w:r>
      <w:r>
        <w:rPr>
          <w:rFonts w:ascii="Calibri"/>
          <w:b/>
          <w:color w:val="001F5F"/>
          <w:spacing w:val="-15"/>
          <w:sz w:val="36"/>
        </w:rPr>
        <w:t xml:space="preserve"> </w:t>
      </w:r>
      <w:r>
        <w:rPr>
          <w:rFonts w:ascii="Calibri"/>
          <w:b/>
          <w:color w:val="001F5F"/>
          <w:spacing w:val="-2"/>
          <w:sz w:val="36"/>
        </w:rPr>
        <w:t>JUSTICE</w:t>
      </w:r>
    </w:p>
    <w:p w:rsidR="007511A3" w:rsidRDefault="00073D0E">
      <w:pPr>
        <w:spacing w:before="18" w:line="194" w:lineRule="auto"/>
        <w:ind w:left="428" w:right="1112" w:hanging="1"/>
        <w:rPr>
          <w:sz w:val="20"/>
        </w:rPr>
      </w:pPr>
      <w:r>
        <w:rPr>
          <w:noProof/>
        </w:rPr>
        <w:drawing>
          <wp:anchor distT="0" distB="0" distL="0" distR="0" simplePos="0" relativeHeight="486719488" behindDoc="1" locked="0" layoutInCell="1" allowOverlap="1">
            <wp:simplePos x="0" y="0"/>
            <wp:positionH relativeFrom="page">
              <wp:posOffset>512063</wp:posOffset>
            </wp:positionH>
            <wp:positionV relativeFrom="paragraph">
              <wp:posOffset>403277</wp:posOffset>
            </wp:positionV>
            <wp:extent cx="11059774" cy="5190648"/>
            <wp:effectExtent l="0" t="0" r="0" b="0"/>
            <wp:wrapNone/>
            <wp:docPr id="21"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2.png"/>
                    <pic:cNvPicPr/>
                  </pic:nvPicPr>
                  <pic:blipFill>
                    <a:blip r:embed="rId29" cstate="print"/>
                    <a:stretch>
                      <a:fillRect/>
                    </a:stretch>
                  </pic:blipFill>
                  <pic:spPr>
                    <a:xfrm>
                      <a:off x="0" y="0"/>
                      <a:ext cx="11059774" cy="5190648"/>
                    </a:xfrm>
                    <a:prstGeom prst="rect">
                      <a:avLst/>
                    </a:prstGeom>
                  </pic:spPr>
                </pic:pic>
              </a:graphicData>
            </a:graphic>
          </wp:anchor>
        </w:drawing>
      </w:r>
      <w:r>
        <w:rPr>
          <w:color w:val="001F5F"/>
          <w:sz w:val="20"/>
        </w:rPr>
        <w:t>An</w:t>
      </w:r>
      <w:r>
        <w:rPr>
          <w:color w:val="001F5F"/>
          <w:spacing w:val="-4"/>
          <w:sz w:val="20"/>
        </w:rPr>
        <w:t xml:space="preserve"> </w:t>
      </w:r>
      <w:r>
        <w:rPr>
          <w:color w:val="001F5F"/>
          <w:sz w:val="20"/>
        </w:rPr>
        <w:t>important</w:t>
      </w:r>
      <w:r>
        <w:rPr>
          <w:color w:val="001F5F"/>
          <w:spacing w:val="-2"/>
          <w:sz w:val="20"/>
        </w:rPr>
        <w:t xml:space="preserve"> </w:t>
      </w:r>
      <w:r>
        <w:rPr>
          <w:color w:val="001F5F"/>
          <w:sz w:val="20"/>
        </w:rPr>
        <w:t>element of</w:t>
      </w:r>
      <w:r>
        <w:rPr>
          <w:color w:val="001F5F"/>
          <w:spacing w:val="-4"/>
          <w:sz w:val="20"/>
        </w:rPr>
        <w:t xml:space="preserve"> </w:t>
      </w:r>
      <w:r>
        <w:rPr>
          <w:color w:val="001F5F"/>
          <w:sz w:val="20"/>
        </w:rPr>
        <w:t>institutionalization</w:t>
      </w:r>
      <w:r>
        <w:rPr>
          <w:color w:val="001F5F"/>
          <w:spacing w:val="-4"/>
          <w:sz w:val="20"/>
        </w:rPr>
        <w:t xml:space="preserve"> </w:t>
      </w:r>
      <w:r>
        <w:rPr>
          <w:color w:val="001F5F"/>
          <w:sz w:val="20"/>
        </w:rPr>
        <w:t>is</w:t>
      </w:r>
      <w:r>
        <w:rPr>
          <w:color w:val="001F5F"/>
          <w:spacing w:val="-5"/>
          <w:sz w:val="20"/>
        </w:rPr>
        <w:t xml:space="preserve"> </w:t>
      </w:r>
      <w:r>
        <w:rPr>
          <w:color w:val="001F5F"/>
          <w:sz w:val="20"/>
        </w:rPr>
        <w:t>the</w:t>
      </w:r>
      <w:r>
        <w:rPr>
          <w:color w:val="001F5F"/>
          <w:spacing w:val="-3"/>
          <w:sz w:val="20"/>
        </w:rPr>
        <w:t xml:space="preserve"> </w:t>
      </w:r>
      <w:r>
        <w:rPr>
          <w:color w:val="001F5F"/>
          <w:sz w:val="20"/>
        </w:rPr>
        <w:t>degree</w:t>
      </w:r>
      <w:r>
        <w:rPr>
          <w:color w:val="001F5F"/>
          <w:spacing w:val="-1"/>
          <w:sz w:val="20"/>
        </w:rPr>
        <w:t xml:space="preserve"> </w:t>
      </w:r>
      <w:r>
        <w:rPr>
          <w:color w:val="001F5F"/>
          <w:sz w:val="20"/>
        </w:rPr>
        <w:t>to</w:t>
      </w:r>
      <w:r>
        <w:rPr>
          <w:color w:val="001F5F"/>
          <w:spacing w:val="-3"/>
          <w:sz w:val="20"/>
        </w:rPr>
        <w:t xml:space="preserve"> </w:t>
      </w:r>
      <w:r>
        <w:rPr>
          <w:color w:val="001F5F"/>
          <w:sz w:val="20"/>
        </w:rPr>
        <w:t>which</w:t>
      </w:r>
      <w:r>
        <w:rPr>
          <w:color w:val="001F5F"/>
          <w:spacing w:val="-2"/>
          <w:sz w:val="20"/>
        </w:rPr>
        <w:t xml:space="preserve"> </w:t>
      </w:r>
      <w:r>
        <w:rPr>
          <w:color w:val="001F5F"/>
          <w:sz w:val="20"/>
        </w:rPr>
        <w:t>students</w:t>
      </w:r>
      <w:r>
        <w:rPr>
          <w:color w:val="001F5F"/>
          <w:spacing w:val="-3"/>
          <w:sz w:val="20"/>
        </w:rPr>
        <w:t xml:space="preserve"> </w:t>
      </w:r>
      <w:r>
        <w:rPr>
          <w:color w:val="001F5F"/>
          <w:sz w:val="20"/>
        </w:rPr>
        <w:t>are</w:t>
      </w:r>
      <w:r>
        <w:rPr>
          <w:color w:val="001F5F"/>
          <w:spacing w:val="-1"/>
          <w:sz w:val="20"/>
        </w:rPr>
        <w:t xml:space="preserve"> </w:t>
      </w:r>
      <w:r>
        <w:rPr>
          <w:color w:val="001F5F"/>
          <w:sz w:val="20"/>
        </w:rPr>
        <w:t>provided</w:t>
      </w:r>
      <w:r>
        <w:rPr>
          <w:color w:val="001F5F"/>
          <w:spacing w:val="-4"/>
          <w:sz w:val="20"/>
        </w:rPr>
        <w:t xml:space="preserve"> </w:t>
      </w:r>
      <w:r>
        <w:rPr>
          <w:color w:val="001F5F"/>
          <w:sz w:val="20"/>
        </w:rPr>
        <w:t>with</w:t>
      </w:r>
      <w:r>
        <w:rPr>
          <w:color w:val="001F5F"/>
          <w:spacing w:val="-4"/>
          <w:sz w:val="20"/>
        </w:rPr>
        <w:t xml:space="preserve"> </w:t>
      </w:r>
      <w:r>
        <w:rPr>
          <w:color w:val="001F5F"/>
          <w:sz w:val="20"/>
        </w:rPr>
        <w:t>opportunities</w:t>
      </w:r>
      <w:r>
        <w:rPr>
          <w:color w:val="001F5F"/>
          <w:spacing w:val="-5"/>
          <w:sz w:val="20"/>
        </w:rPr>
        <w:t xml:space="preserve"> </w:t>
      </w:r>
      <w:r>
        <w:rPr>
          <w:color w:val="001F5F"/>
          <w:sz w:val="20"/>
        </w:rPr>
        <w:t>to</w:t>
      </w:r>
      <w:r>
        <w:rPr>
          <w:color w:val="001F5F"/>
          <w:spacing w:val="-3"/>
          <w:sz w:val="20"/>
        </w:rPr>
        <w:t xml:space="preserve"> </w:t>
      </w:r>
      <w:r>
        <w:rPr>
          <w:color w:val="001F5F"/>
          <w:sz w:val="20"/>
        </w:rPr>
        <w:t>learn about</w:t>
      </w:r>
      <w:r>
        <w:rPr>
          <w:color w:val="001F5F"/>
          <w:spacing w:val="-4"/>
          <w:sz w:val="20"/>
        </w:rPr>
        <w:t xml:space="preserve"> </w:t>
      </w:r>
      <w:r>
        <w:rPr>
          <w:color w:val="001F5F"/>
          <w:sz w:val="20"/>
        </w:rPr>
        <w:t>diversity,</w:t>
      </w:r>
      <w:r>
        <w:rPr>
          <w:color w:val="001F5F"/>
          <w:spacing w:val="-2"/>
          <w:sz w:val="20"/>
        </w:rPr>
        <w:t xml:space="preserve"> </w:t>
      </w:r>
      <w:r>
        <w:rPr>
          <w:color w:val="001F5F"/>
          <w:sz w:val="20"/>
        </w:rPr>
        <w:t>equity,</w:t>
      </w:r>
      <w:r>
        <w:rPr>
          <w:color w:val="001F5F"/>
          <w:spacing w:val="-3"/>
          <w:sz w:val="20"/>
        </w:rPr>
        <w:t xml:space="preserve"> </w:t>
      </w:r>
      <w:r>
        <w:rPr>
          <w:color w:val="001F5F"/>
          <w:sz w:val="20"/>
        </w:rPr>
        <w:t>inclusion,</w:t>
      </w:r>
      <w:r>
        <w:rPr>
          <w:color w:val="001F5F"/>
          <w:spacing w:val="-6"/>
          <w:sz w:val="20"/>
        </w:rPr>
        <w:t xml:space="preserve"> </w:t>
      </w:r>
      <w:r>
        <w:rPr>
          <w:color w:val="001F5F"/>
          <w:sz w:val="20"/>
        </w:rPr>
        <w:t>and</w:t>
      </w:r>
      <w:r>
        <w:rPr>
          <w:color w:val="001F5F"/>
          <w:spacing w:val="-2"/>
          <w:sz w:val="20"/>
        </w:rPr>
        <w:t xml:space="preserve"> </w:t>
      </w:r>
      <w:r>
        <w:rPr>
          <w:color w:val="001F5F"/>
          <w:sz w:val="20"/>
        </w:rPr>
        <w:t>justice</w:t>
      </w:r>
      <w:r>
        <w:rPr>
          <w:color w:val="001F5F"/>
          <w:spacing w:val="-3"/>
          <w:sz w:val="20"/>
        </w:rPr>
        <w:t xml:space="preserve"> </w:t>
      </w:r>
      <w:r>
        <w:rPr>
          <w:color w:val="001F5F"/>
          <w:sz w:val="20"/>
        </w:rPr>
        <w:t>(DEIJ)</w:t>
      </w:r>
      <w:r>
        <w:rPr>
          <w:color w:val="001F5F"/>
          <w:spacing w:val="-4"/>
          <w:sz w:val="20"/>
        </w:rPr>
        <w:t xml:space="preserve"> </w:t>
      </w:r>
      <w:r>
        <w:rPr>
          <w:color w:val="001F5F"/>
          <w:sz w:val="20"/>
        </w:rPr>
        <w:t>in</w:t>
      </w:r>
      <w:r>
        <w:rPr>
          <w:color w:val="001F5F"/>
          <w:spacing w:val="-4"/>
          <w:sz w:val="20"/>
        </w:rPr>
        <w:t xml:space="preserve"> </w:t>
      </w:r>
      <w:r>
        <w:rPr>
          <w:color w:val="001F5F"/>
          <w:sz w:val="20"/>
        </w:rPr>
        <w:t>co-curricular settings; are aware of these opportunities; engage in these opportunities; and play a leadership role in the development of DEIJ at the ICRE.</w:t>
      </w:r>
    </w:p>
    <w:p w:rsidR="007511A3" w:rsidRDefault="007511A3">
      <w:pPr>
        <w:spacing w:before="1" w:after="1"/>
        <w:rPr>
          <w:sz w:val="17"/>
        </w:rPr>
      </w:pPr>
    </w:p>
    <w:tbl>
      <w:tblPr>
        <w:tblW w:w="0" w:type="auto"/>
        <w:tblInd w:w="28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222"/>
        <w:gridCol w:w="1440"/>
        <w:gridCol w:w="4608"/>
        <w:gridCol w:w="4608"/>
        <w:gridCol w:w="4608"/>
      </w:tblGrid>
      <w:tr w:rsidR="007511A3">
        <w:trPr>
          <w:trHeight w:val="563"/>
        </w:trPr>
        <w:tc>
          <w:tcPr>
            <w:tcW w:w="2222" w:type="dxa"/>
            <w:shd w:val="clear" w:color="auto" w:fill="20CDC1"/>
          </w:tcPr>
          <w:p w:rsidR="007511A3" w:rsidRDefault="00073D0E">
            <w:pPr>
              <w:pStyle w:val="TableParagraph"/>
              <w:spacing w:before="140"/>
              <w:ind w:left="476"/>
              <w:rPr>
                <w:b/>
                <w:sz w:val="20"/>
              </w:rPr>
            </w:pPr>
            <w:r>
              <w:rPr>
                <w:b/>
                <w:spacing w:val="-2"/>
                <w:sz w:val="20"/>
              </w:rPr>
              <w:t>COMPONENTS</w:t>
            </w:r>
          </w:p>
        </w:tc>
        <w:tc>
          <w:tcPr>
            <w:tcW w:w="1440" w:type="dxa"/>
            <w:shd w:val="clear" w:color="auto" w:fill="20CDC1"/>
          </w:tcPr>
          <w:p w:rsidR="007511A3" w:rsidRDefault="00073D0E">
            <w:pPr>
              <w:pStyle w:val="TableParagraph"/>
              <w:spacing w:before="42" w:line="216" w:lineRule="auto"/>
              <w:ind w:left="473" w:right="175" w:hanging="147"/>
              <w:rPr>
                <w:b/>
                <w:sz w:val="20"/>
              </w:rPr>
            </w:pPr>
            <w:r>
              <w:rPr>
                <w:b/>
                <w:spacing w:val="-2"/>
                <w:sz w:val="20"/>
              </w:rPr>
              <w:t>CURRENT STAGE</w:t>
            </w:r>
          </w:p>
        </w:tc>
        <w:tc>
          <w:tcPr>
            <w:tcW w:w="4608" w:type="dxa"/>
            <w:shd w:val="clear" w:color="auto" w:fill="20CDC1"/>
          </w:tcPr>
          <w:p w:rsidR="007511A3" w:rsidRDefault="00073D0E">
            <w:pPr>
              <w:pStyle w:val="TableParagraph"/>
              <w:spacing w:before="140"/>
              <w:ind w:left="1341"/>
              <w:rPr>
                <w:b/>
                <w:sz w:val="20"/>
              </w:rPr>
            </w:pPr>
            <w:r>
              <w:rPr>
                <w:b/>
                <w:sz w:val="20"/>
              </w:rPr>
              <w:t>STAGE</w:t>
            </w:r>
            <w:r>
              <w:rPr>
                <w:b/>
                <w:spacing w:val="-5"/>
                <w:sz w:val="20"/>
              </w:rPr>
              <w:t xml:space="preserve"> </w:t>
            </w:r>
            <w:r>
              <w:rPr>
                <w:b/>
                <w:sz w:val="20"/>
              </w:rPr>
              <w:t>ONE:</w:t>
            </w:r>
            <w:r>
              <w:rPr>
                <w:b/>
                <w:spacing w:val="-2"/>
                <w:sz w:val="20"/>
              </w:rPr>
              <w:t xml:space="preserve"> Emerging</w:t>
            </w:r>
          </w:p>
        </w:tc>
        <w:tc>
          <w:tcPr>
            <w:tcW w:w="4608" w:type="dxa"/>
            <w:shd w:val="clear" w:color="auto" w:fill="20CDC1"/>
          </w:tcPr>
          <w:p w:rsidR="007511A3" w:rsidRDefault="00073D0E">
            <w:pPr>
              <w:pStyle w:val="TableParagraph"/>
              <w:spacing w:before="140"/>
              <w:ind w:left="1202"/>
              <w:rPr>
                <w:b/>
                <w:sz w:val="20"/>
              </w:rPr>
            </w:pPr>
            <w:r>
              <w:rPr>
                <w:b/>
                <w:sz w:val="20"/>
              </w:rPr>
              <w:t>STAGE</w:t>
            </w:r>
            <w:r>
              <w:rPr>
                <w:b/>
                <w:spacing w:val="-6"/>
                <w:sz w:val="20"/>
              </w:rPr>
              <w:t xml:space="preserve"> </w:t>
            </w:r>
            <w:r>
              <w:rPr>
                <w:b/>
                <w:sz w:val="20"/>
              </w:rPr>
              <w:t>TWO:</w:t>
            </w:r>
            <w:r>
              <w:rPr>
                <w:b/>
                <w:spacing w:val="-4"/>
                <w:sz w:val="20"/>
              </w:rPr>
              <w:t xml:space="preserve"> </w:t>
            </w:r>
            <w:r>
              <w:rPr>
                <w:b/>
                <w:spacing w:val="-2"/>
                <w:sz w:val="20"/>
              </w:rPr>
              <w:t>Developing</w:t>
            </w:r>
          </w:p>
        </w:tc>
        <w:tc>
          <w:tcPr>
            <w:tcW w:w="4608" w:type="dxa"/>
            <w:shd w:val="clear" w:color="auto" w:fill="20CDC1"/>
          </w:tcPr>
          <w:p w:rsidR="007511A3" w:rsidRDefault="00073D0E">
            <w:pPr>
              <w:pStyle w:val="TableParagraph"/>
              <w:spacing w:before="140"/>
              <w:ind w:left="1030"/>
              <w:rPr>
                <w:b/>
                <w:sz w:val="20"/>
              </w:rPr>
            </w:pPr>
            <w:r>
              <w:rPr>
                <w:b/>
                <w:sz w:val="20"/>
              </w:rPr>
              <w:t>STAGE</w:t>
            </w:r>
            <w:r>
              <w:rPr>
                <w:b/>
                <w:spacing w:val="-7"/>
                <w:sz w:val="20"/>
              </w:rPr>
              <w:t xml:space="preserve"> </w:t>
            </w:r>
            <w:r>
              <w:rPr>
                <w:b/>
                <w:sz w:val="20"/>
              </w:rPr>
              <w:t>THREE:</w:t>
            </w:r>
            <w:r>
              <w:rPr>
                <w:b/>
                <w:spacing w:val="-4"/>
                <w:sz w:val="20"/>
              </w:rPr>
              <w:t xml:space="preserve"> </w:t>
            </w:r>
            <w:r>
              <w:rPr>
                <w:b/>
                <w:spacing w:val="-2"/>
                <w:sz w:val="20"/>
              </w:rPr>
              <w:t>Transforming</w:t>
            </w:r>
          </w:p>
        </w:tc>
      </w:tr>
      <w:tr w:rsidR="007511A3">
        <w:trPr>
          <w:trHeight w:val="1641"/>
        </w:trPr>
        <w:tc>
          <w:tcPr>
            <w:tcW w:w="2222" w:type="dxa"/>
            <w:tcBorders>
              <w:bottom w:val="single" w:sz="8" w:space="0" w:color="20CDC1"/>
              <w:right w:val="nil"/>
            </w:tcBorders>
            <w:shd w:val="clear" w:color="auto" w:fill="F1F1F1"/>
          </w:tcPr>
          <w:p w:rsidR="007511A3" w:rsidRDefault="00073D0E">
            <w:pPr>
              <w:pStyle w:val="TableParagraph"/>
              <w:spacing w:before="193" w:line="249" w:lineRule="auto"/>
              <w:ind w:left="252" w:right="497"/>
              <w:rPr>
                <w:b/>
                <w:sz w:val="20"/>
              </w:rPr>
            </w:pPr>
            <w:r>
              <w:rPr>
                <w:b/>
                <w:spacing w:val="-2"/>
                <w:sz w:val="20"/>
              </w:rPr>
              <w:t xml:space="preserve">STUDENT KNOWLEDGE </w:t>
            </w:r>
            <w:r>
              <w:rPr>
                <w:b/>
                <w:sz w:val="20"/>
              </w:rPr>
              <w:t>OF DEIJ</w:t>
            </w:r>
          </w:p>
        </w:tc>
        <w:tc>
          <w:tcPr>
            <w:tcW w:w="1440" w:type="dxa"/>
            <w:tcBorders>
              <w:left w:val="nil"/>
              <w:bottom w:val="single" w:sz="8" w:space="0" w:color="20CDC1"/>
              <w:right w:val="nil"/>
            </w:tcBorders>
            <w:shd w:val="clear" w:color="auto" w:fill="F5ECD5"/>
          </w:tcPr>
          <w:p w:rsidR="007511A3" w:rsidRDefault="007511A3">
            <w:pPr>
              <w:pStyle w:val="TableParagraph"/>
              <w:rPr>
                <w:sz w:val="20"/>
              </w:rPr>
            </w:pPr>
          </w:p>
          <w:p w:rsidR="007511A3" w:rsidRDefault="007511A3">
            <w:pPr>
              <w:pStyle w:val="TableParagraph"/>
              <w:spacing w:before="4"/>
              <w:rPr>
                <w:sz w:val="17"/>
              </w:rPr>
            </w:pPr>
          </w:p>
          <w:p w:rsidR="007511A3" w:rsidRDefault="00073D0E">
            <w:pPr>
              <w:pStyle w:val="TableParagraph"/>
              <w:ind w:left="210" w:right="81"/>
              <w:jc w:val="center"/>
              <w:rPr>
                <w:b/>
                <w:sz w:val="16"/>
              </w:rPr>
            </w:pPr>
            <w:r>
              <w:rPr>
                <w:b/>
                <w:spacing w:val="-2"/>
                <w:sz w:val="16"/>
              </w:rPr>
              <w:t>Developing</w:t>
            </w:r>
          </w:p>
        </w:tc>
        <w:tc>
          <w:tcPr>
            <w:tcW w:w="4608" w:type="dxa"/>
            <w:tcBorders>
              <w:left w:val="nil"/>
              <w:bottom w:val="single" w:sz="8" w:space="0" w:color="20CDC1"/>
              <w:right w:val="nil"/>
            </w:tcBorders>
            <w:shd w:val="clear" w:color="auto" w:fill="F5ECD5"/>
          </w:tcPr>
          <w:p w:rsidR="007511A3" w:rsidRDefault="00073D0E">
            <w:pPr>
              <w:pStyle w:val="TableParagraph"/>
              <w:spacing w:before="55" w:line="249" w:lineRule="auto"/>
              <w:ind w:left="163" w:right="211"/>
              <w:rPr>
                <w:sz w:val="16"/>
              </w:rPr>
            </w:pPr>
            <w:r>
              <w:rPr>
                <w:sz w:val="16"/>
              </w:rPr>
              <w:t>Less than 60 percent of students can articulate what diversity, equity, inclusion, and justice are nor understand why</w:t>
            </w:r>
            <w:r>
              <w:rPr>
                <w:spacing w:val="-6"/>
                <w:sz w:val="16"/>
              </w:rPr>
              <w:t xml:space="preserve"> </w:t>
            </w:r>
            <w:r>
              <w:rPr>
                <w:sz w:val="16"/>
              </w:rPr>
              <w:t>knowledge and</w:t>
            </w:r>
            <w:r>
              <w:rPr>
                <w:spacing w:val="-4"/>
                <w:sz w:val="16"/>
              </w:rPr>
              <w:t xml:space="preserve"> </w:t>
            </w:r>
            <w:r>
              <w:rPr>
                <w:sz w:val="16"/>
              </w:rPr>
              <w:t>experience</w:t>
            </w:r>
            <w:r>
              <w:rPr>
                <w:spacing w:val="-8"/>
                <w:sz w:val="16"/>
              </w:rPr>
              <w:t xml:space="preserve"> </w:t>
            </w:r>
            <w:r>
              <w:rPr>
                <w:sz w:val="16"/>
              </w:rPr>
              <w:t>in</w:t>
            </w:r>
            <w:r>
              <w:rPr>
                <w:spacing w:val="-2"/>
                <w:sz w:val="16"/>
              </w:rPr>
              <w:t xml:space="preserve"> </w:t>
            </w:r>
            <w:r>
              <w:rPr>
                <w:sz w:val="16"/>
              </w:rPr>
              <w:t>these</w:t>
            </w:r>
            <w:r>
              <w:rPr>
                <w:spacing w:val="-8"/>
                <w:sz w:val="16"/>
              </w:rPr>
              <w:t xml:space="preserve"> </w:t>
            </w:r>
            <w:r>
              <w:rPr>
                <w:sz w:val="16"/>
              </w:rPr>
              <w:t>areas</w:t>
            </w:r>
            <w:r>
              <w:rPr>
                <w:spacing w:val="-4"/>
                <w:sz w:val="16"/>
              </w:rPr>
              <w:t xml:space="preserve"> </w:t>
            </w:r>
            <w:r>
              <w:rPr>
                <w:sz w:val="16"/>
              </w:rPr>
              <w:t>are</w:t>
            </w:r>
            <w:r>
              <w:rPr>
                <w:spacing w:val="-5"/>
                <w:sz w:val="16"/>
              </w:rPr>
              <w:t xml:space="preserve"> </w:t>
            </w:r>
            <w:r>
              <w:rPr>
                <w:sz w:val="16"/>
              </w:rPr>
              <w:t>essential to their education and their future work.</w:t>
            </w:r>
          </w:p>
        </w:tc>
        <w:tc>
          <w:tcPr>
            <w:tcW w:w="4608" w:type="dxa"/>
            <w:tcBorders>
              <w:left w:val="nil"/>
              <w:bottom w:val="single" w:sz="8" w:space="0" w:color="20CDC1"/>
              <w:right w:val="nil"/>
            </w:tcBorders>
            <w:shd w:val="clear" w:color="auto" w:fill="F5ECD5"/>
          </w:tcPr>
          <w:p w:rsidR="007511A3" w:rsidRDefault="00073D0E">
            <w:pPr>
              <w:pStyle w:val="TableParagraph"/>
              <w:spacing w:before="55" w:line="249" w:lineRule="auto"/>
              <w:ind w:left="163" w:right="211"/>
              <w:rPr>
                <w:sz w:val="16"/>
              </w:rPr>
            </w:pPr>
            <w:r>
              <w:rPr>
                <w:sz w:val="16"/>
              </w:rPr>
              <w:t>60 to</w:t>
            </w:r>
            <w:r>
              <w:rPr>
                <w:spacing w:val="-2"/>
                <w:sz w:val="16"/>
              </w:rPr>
              <w:t xml:space="preserve"> </w:t>
            </w:r>
            <w:r>
              <w:rPr>
                <w:sz w:val="16"/>
              </w:rPr>
              <w:t>80%</w:t>
            </w:r>
            <w:r>
              <w:rPr>
                <w:spacing w:val="-1"/>
                <w:sz w:val="16"/>
              </w:rPr>
              <w:t xml:space="preserve"> </w:t>
            </w:r>
            <w:r>
              <w:rPr>
                <w:sz w:val="16"/>
              </w:rPr>
              <w:t>of</w:t>
            </w:r>
            <w:r>
              <w:rPr>
                <w:spacing w:val="-2"/>
                <w:sz w:val="16"/>
              </w:rPr>
              <w:t xml:space="preserve"> </w:t>
            </w:r>
            <w:r>
              <w:rPr>
                <w:sz w:val="16"/>
              </w:rPr>
              <w:t>students</w:t>
            </w:r>
            <w:r>
              <w:rPr>
                <w:spacing w:val="-5"/>
                <w:sz w:val="16"/>
              </w:rPr>
              <w:t xml:space="preserve"> </w:t>
            </w:r>
            <w:r>
              <w:rPr>
                <w:sz w:val="16"/>
              </w:rPr>
              <w:t>can</w:t>
            </w:r>
            <w:r>
              <w:rPr>
                <w:spacing w:val="-1"/>
                <w:sz w:val="16"/>
              </w:rPr>
              <w:t xml:space="preserve"> </w:t>
            </w:r>
            <w:r>
              <w:rPr>
                <w:sz w:val="16"/>
              </w:rPr>
              <w:t>articulate</w:t>
            </w:r>
            <w:r>
              <w:rPr>
                <w:spacing w:val="-2"/>
                <w:sz w:val="16"/>
              </w:rPr>
              <w:t xml:space="preserve"> </w:t>
            </w:r>
            <w:r>
              <w:rPr>
                <w:sz w:val="16"/>
              </w:rPr>
              <w:t>what</w:t>
            </w:r>
            <w:r>
              <w:rPr>
                <w:spacing w:val="-1"/>
                <w:sz w:val="16"/>
              </w:rPr>
              <w:t xml:space="preserve"> </w:t>
            </w:r>
            <w:r>
              <w:rPr>
                <w:sz w:val="16"/>
              </w:rPr>
              <w:t>diversity, equity, inclusion, and justice are and understand why knowledge and experience in these areas are essential to their education and their future</w:t>
            </w:r>
          </w:p>
          <w:p w:rsidR="007511A3" w:rsidRDefault="00073D0E">
            <w:pPr>
              <w:pStyle w:val="TableParagraph"/>
              <w:spacing w:line="211" w:lineRule="exact"/>
              <w:ind w:left="163"/>
              <w:rPr>
                <w:sz w:val="16"/>
              </w:rPr>
            </w:pPr>
            <w:r>
              <w:rPr>
                <w:spacing w:val="-2"/>
                <w:sz w:val="16"/>
              </w:rPr>
              <w:t>work.</w:t>
            </w:r>
          </w:p>
        </w:tc>
        <w:tc>
          <w:tcPr>
            <w:tcW w:w="4608" w:type="dxa"/>
            <w:tcBorders>
              <w:left w:val="nil"/>
              <w:bottom w:val="single" w:sz="8" w:space="0" w:color="20CDC1"/>
            </w:tcBorders>
            <w:shd w:val="clear" w:color="auto" w:fill="F5ECD5"/>
          </w:tcPr>
          <w:p w:rsidR="007511A3" w:rsidRDefault="00073D0E">
            <w:pPr>
              <w:pStyle w:val="TableParagraph"/>
              <w:spacing w:before="55" w:line="249" w:lineRule="auto"/>
              <w:ind w:left="153" w:right="364"/>
              <w:rPr>
                <w:sz w:val="16"/>
              </w:rPr>
            </w:pPr>
            <w:r>
              <w:rPr>
                <w:sz w:val="16"/>
              </w:rPr>
              <w:t>81 to 100% of students know what diversity, equity, i</w:t>
            </w:r>
            <w:r>
              <w:rPr>
                <w:sz w:val="16"/>
              </w:rPr>
              <w:t>nclusion, and justice are. They understand and can articulate why</w:t>
            </w:r>
            <w:r>
              <w:rPr>
                <w:spacing w:val="-5"/>
                <w:sz w:val="16"/>
              </w:rPr>
              <w:t xml:space="preserve"> </w:t>
            </w:r>
            <w:r>
              <w:rPr>
                <w:sz w:val="16"/>
              </w:rPr>
              <w:t>knowledge and</w:t>
            </w:r>
            <w:r>
              <w:rPr>
                <w:spacing w:val="-3"/>
                <w:sz w:val="16"/>
              </w:rPr>
              <w:t xml:space="preserve"> </w:t>
            </w:r>
            <w:r>
              <w:rPr>
                <w:sz w:val="16"/>
              </w:rPr>
              <w:t>experience</w:t>
            </w:r>
            <w:r>
              <w:rPr>
                <w:spacing w:val="-9"/>
                <w:sz w:val="16"/>
              </w:rPr>
              <w:t xml:space="preserve"> </w:t>
            </w:r>
            <w:r>
              <w:rPr>
                <w:sz w:val="16"/>
              </w:rPr>
              <w:t>in</w:t>
            </w:r>
            <w:r>
              <w:rPr>
                <w:spacing w:val="-1"/>
                <w:sz w:val="16"/>
              </w:rPr>
              <w:t xml:space="preserve"> </w:t>
            </w:r>
            <w:r>
              <w:rPr>
                <w:sz w:val="16"/>
              </w:rPr>
              <w:t>these</w:t>
            </w:r>
            <w:r>
              <w:rPr>
                <w:spacing w:val="-7"/>
                <w:sz w:val="16"/>
              </w:rPr>
              <w:t xml:space="preserve"> </w:t>
            </w:r>
            <w:r>
              <w:rPr>
                <w:sz w:val="16"/>
              </w:rPr>
              <w:t>areas are essential to their education and their future</w:t>
            </w:r>
          </w:p>
          <w:p w:rsidR="007511A3" w:rsidRDefault="00073D0E">
            <w:pPr>
              <w:pStyle w:val="TableParagraph"/>
              <w:spacing w:line="211" w:lineRule="exact"/>
              <w:ind w:left="153"/>
              <w:rPr>
                <w:sz w:val="16"/>
              </w:rPr>
            </w:pPr>
            <w:r>
              <w:rPr>
                <w:spacing w:val="-2"/>
                <w:sz w:val="16"/>
              </w:rPr>
              <w:t>work.</w:t>
            </w:r>
          </w:p>
        </w:tc>
      </w:tr>
      <w:tr w:rsidR="007511A3">
        <w:trPr>
          <w:trHeight w:val="1515"/>
        </w:trPr>
        <w:tc>
          <w:tcPr>
            <w:tcW w:w="2222" w:type="dxa"/>
            <w:tcBorders>
              <w:top w:val="single" w:sz="8" w:space="0" w:color="20CDC1"/>
              <w:bottom w:val="single" w:sz="8" w:space="0" w:color="20CDC1"/>
              <w:right w:val="nil"/>
            </w:tcBorders>
            <w:shd w:val="clear" w:color="auto" w:fill="F1F1F1"/>
          </w:tcPr>
          <w:p w:rsidR="007511A3" w:rsidRDefault="00073D0E">
            <w:pPr>
              <w:pStyle w:val="TableParagraph"/>
              <w:spacing w:before="62" w:line="216" w:lineRule="auto"/>
              <w:ind w:left="235" w:right="340"/>
              <w:rPr>
                <w:b/>
                <w:sz w:val="20"/>
              </w:rPr>
            </w:pPr>
            <w:r>
              <w:rPr>
                <w:b/>
                <w:spacing w:val="-2"/>
                <w:sz w:val="20"/>
              </w:rPr>
              <w:t xml:space="preserve">STUDENT </w:t>
            </w:r>
            <w:r>
              <w:rPr>
                <w:b/>
                <w:sz w:val="20"/>
              </w:rPr>
              <w:t xml:space="preserve">AWARENESS OF </w:t>
            </w:r>
            <w:r>
              <w:rPr>
                <w:b/>
                <w:spacing w:val="-2"/>
                <w:sz w:val="20"/>
              </w:rPr>
              <w:t xml:space="preserve">OPPORTUNITIES </w:t>
            </w:r>
            <w:r>
              <w:rPr>
                <w:b/>
                <w:sz w:val="20"/>
              </w:rPr>
              <w:t>TO LEARN</w:t>
            </w:r>
          </w:p>
        </w:tc>
        <w:tc>
          <w:tcPr>
            <w:tcW w:w="1440" w:type="dxa"/>
            <w:tcBorders>
              <w:top w:val="single" w:sz="8" w:space="0" w:color="20CDC1"/>
              <w:left w:val="nil"/>
              <w:bottom w:val="single" w:sz="8" w:space="0" w:color="20CDC1"/>
              <w:right w:val="nil"/>
            </w:tcBorders>
            <w:shd w:val="clear" w:color="auto" w:fill="F5ECD5"/>
          </w:tcPr>
          <w:p w:rsidR="007511A3" w:rsidRDefault="007511A3">
            <w:pPr>
              <w:pStyle w:val="TableParagraph"/>
              <w:spacing w:before="4"/>
              <w:rPr>
                <w:sz w:val="26"/>
              </w:rPr>
            </w:pPr>
          </w:p>
          <w:p w:rsidR="007511A3" w:rsidRDefault="00073D0E">
            <w:pPr>
              <w:pStyle w:val="TableParagraph"/>
              <w:spacing w:line="216" w:lineRule="auto"/>
              <w:ind w:left="231" w:firstLine="134"/>
              <w:rPr>
                <w:b/>
                <w:sz w:val="16"/>
              </w:rPr>
            </w:pPr>
            <w:r>
              <w:rPr>
                <w:b/>
                <w:spacing w:val="-2"/>
                <w:sz w:val="16"/>
              </w:rPr>
              <w:t xml:space="preserve">Emerging </w:t>
            </w:r>
            <w:r>
              <w:rPr>
                <w:b/>
                <w:sz w:val="16"/>
              </w:rPr>
              <w:t>(Focus</w:t>
            </w:r>
            <w:r>
              <w:rPr>
                <w:b/>
                <w:spacing w:val="-12"/>
                <w:sz w:val="16"/>
              </w:rPr>
              <w:t xml:space="preserve"> </w:t>
            </w:r>
            <w:r>
              <w:rPr>
                <w:b/>
                <w:sz w:val="16"/>
              </w:rPr>
              <w:t>Point)</w:t>
            </w:r>
          </w:p>
        </w:tc>
        <w:tc>
          <w:tcPr>
            <w:tcW w:w="4608" w:type="dxa"/>
            <w:tcBorders>
              <w:top w:val="single" w:sz="8" w:space="0" w:color="20CDC1"/>
              <w:left w:val="nil"/>
              <w:bottom w:val="single" w:sz="8" w:space="0" w:color="20CDC1"/>
              <w:right w:val="nil"/>
            </w:tcBorders>
            <w:shd w:val="clear" w:color="auto" w:fill="F5ECD5"/>
          </w:tcPr>
          <w:p w:rsidR="007511A3" w:rsidRDefault="00073D0E">
            <w:pPr>
              <w:pStyle w:val="TableParagraph"/>
              <w:spacing w:before="55" w:line="249" w:lineRule="auto"/>
              <w:ind w:left="163" w:right="211"/>
              <w:rPr>
                <w:sz w:val="16"/>
              </w:rPr>
            </w:pPr>
            <w:r>
              <w:rPr>
                <w:sz w:val="16"/>
              </w:rPr>
              <w:t>Less than 60 percent of ICRE students can identify an opportunity to</w:t>
            </w:r>
            <w:r>
              <w:rPr>
                <w:spacing w:val="-3"/>
                <w:sz w:val="16"/>
              </w:rPr>
              <w:t xml:space="preserve"> </w:t>
            </w:r>
            <w:r>
              <w:rPr>
                <w:sz w:val="16"/>
              </w:rPr>
              <w:t>participate in</w:t>
            </w:r>
            <w:r>
              <w:rPr>
                <w:spacing w:val="-2"/>
                <w:sz w:val="16"/>
              </w:rPr>
              <w:t xml:space="preserve"> </w:t>
            </w:r>
            <w:r>
              <w:rPr>
                <w:sz w:val="16"/>
              </w:rPr>
              <w:t>co-curricular DEIJ</w:t>
            </w:r>
            <w:r>
              <w:rPr>
                <w:spacing w:val="-5"/>
                <w:sz w:val="16"/>
              </w:rPr>
              <w:t xml:space="preserve"> </w:t>
            </w:r>
            <w:r>
              <w:rPr>
                <w:sz w:val="16"/>
              </w:rPr>
              <w:t>training, activities, or workshops sponsored by a credible organization or source.</w:t>
            </w:r>
          </w:p>
        </w:tc>
        <w:tc>
          <w:tcPr>
            <w:tcW w:w="4608" w:type="dxa"/>
            <w:tcBorders>
              <w:top w:val="single" w:sz="8" w:space="0" w:color="20CDC1"/>
              <w:left w:val="nil"/>
              <w:bottom w:val="single" w:sz="8" w:space="0" w:color="20CDC1"/>
              <w:right w:val="nil"/>
            </w:tcBorders>
            <w:shd w:val="clear" w:color="auto" w:fill="F5ECD5"/>
          </w:tcPr>
          <w:p w:rsidR="007511A3" w:rsidRDefault="00073D0E">
            <w:pPr>
              <w:pStyle w:val="TableParagraph"/>
              <w:spacing w:before="55" w:line="249" w:lineRule="auto"/>
              <w:ind w:left="163" w:right="211"/>
              <w:rPr>
                <w:sz w:val="16"/>
              </w:rPr>
            </w:pPr>
            <w:r>
              <w:rPr>
                <w:sz w:val="16"/>
              </w:rPr>
              <w:t xml:space="preserve">60 to 80% of ICRE students can identify an opportunity to participate </w:t>
            </w:r>
            <w:r>
              <w:rPr>
                <w:sz w:val="16"/>
              </w:rPr>
              <w:t>in co-curricular DEIJ training, activities, or workshops</w:t>
            </w:r>
            <w:r>
              <w:rPr>
                <w:spacing w:val="-3"/>
                <w:sz w:val="16"/>
              </w:rPr>
              <w:t xml:space="preserve"> </w:t>
            </w:r>
            <w:r>
              <w:rPr>
                <w:sz w:val="16"/>
              </w:rPr>
              <w:t>sponsored</w:t>
            </w:r>
            <w:r>
              <w:rPr>
                <w:spacing w:val="-1"/>
                <w:sz w:val="16"/>
              </w:rPr>
              <w:t xml:space="preserve"> </w:t>
            </w:r>
            <w:r>
              <w:rPr>
                <w:sz w:val="16"/>
              </w:rPr>
              <w:t>by</w:t>
            </w:r>
            <w:r>
              <w:rPr>
                <w:spacing w:val="-5"/>
                <w:sz w:val="16"/>
              </w:rPr>
              <w:t xml:space="preserve"> </w:t>
            </w:r>
            <w:r>
              <w:rPr>
                <w:sz w:val="16"/>
              </w:rPr>
              <w:t>a</w:t>
            </w:r>
            <w:r>
              <w:rPr>
                <w:spacing w:val="-5"/>
                <w:sz w:val="16"/>
              </w:rPr>
              <w:t xml:space="preserve"> </w:t>
            </w:r>
            <w:r>
              <w:rPr>
                <w:sz w:val="16"/>
              </w:rPr>
              <w:t>credible</w:t>
            </w:r>
            <w:r>
              <w:rPr>
                <w:spacing w:val="-2"/>
                <w:sz w:val="16"/>
              </w:rPr>
              <w:t xml:space="preserve"> </w:t>
            </w:r>
            <w:r>
              <w:rPr>
                <w:sz w:val="16"/>
              </w:rPr>
              <w:t>organization or</w:t>
            </w:r>
            <w:r>
              <w:rPr>
                <w:spacing w:val="-5"/>
                <w:sz w:val="16"/>
              </w:rPr>
              <w:t xml:space="preserve"> </w:t>
            </w:r>
            <w:r>
              <w:rPr>
                <w:sz w:val="16"/>
              </w:rPr>
              <w:t>source.</w:t>
            </w:r>
          </w:p>
        </w:tc>
        <w:tc>
          <w:tcPr>
            <w:tcW w:w="4608" w:type="dxa"/>
            <w:tcBorders>
              <w:top w:val="single" w:sz="8" w:space="0" w:color="20CDC1"/>
              <w:left w:val="nil"/>
              <w:bottom w:val="single" w:sz="8" w:space="0" w:color="20CDC1"/>
            </w:tcBorders>
            <w:shd w:val="clear" w:color="auto" w:fill="F5ECD5"/>
          </w:tcPr>
          <w:p w:rsidR="007511A3" w:rsidRDefault="00073D0E">
            <w:pPr>
              <w:pStyle w:val="TableParagraph"/>
              <w:spacing w:before="55" w:line="249" w:lineRule="auto"/>
              <w:ind w:left="153" w:right="167"/>
              <w:rPr>
                <w:sz w:val="16"/>
              </w:rPr>
            </w:pPr>
            <w:r>
              <w:rPr>
                <w:sz w:val="16"/>
              </w:rPr>
              <w:t>81 to 100% of students</w:t>
            </w:r>
            <w:r>
              <w:rPr>
                <w:spacing w:val="-3"/>
                <w:sz w:val="16"/>
              </w:rPr>
              <w:t xml:space="preserve"> </w:t>
            </w:r>
            <w:r>
              <w:rPr>
                <w:sz w:val="16"/>
              </w:rPr>
              <w:t>can name</w:t>
            </w:r>
            <w:r>
              <w:rPr>
                <w:spacing w:val="-5"/>
                <w:sz w:val="16"/>
              </w:rPr>
              <w:t xml:space="preserve"> </w:t>
            </w:r>
            <w:r>
              <w:rPr>
                <w:sz w:val="16"/>
              </w:rPr>
              <w:t>multiple opportunities to participate in co-curricular DEIJ training, activities, or workshops sponsored by</w:t>
            </w:r>
            <w:r>
              <w:rPr>
                <w:spacing w:val="-2"/>
                <w:sz w:val="16"/>
              </w:rPr>
              <w:t xml:space="preserve"> </w:t>
            </w:r>
            <w:r>
              <w:rPr>
                <w:sz w:val="16"/>
              </w:rPr>
              <w:t>a</w:t>
            </w:r>
            <w:r>
              <w:rPr>
                <w:spacing w:val="-1"/>
                <w:sz w:val="16"/>
              </w:rPr>
              <w:t xml:space="preserve"> </w:t>
            </w:r>
            <w:r>
              <w:rPr>
                <w:sz w:val="16"/>
              </w:rPr>
              <w:t xml:space="preserve">credible </w:t>
            </w:r>
            <w:r>
              <w:rPr>
                <w:sz w:val="16"/>
              </w:rPr>
              <w:t>organization or</w:t>
            </w:r>
            <w:r>
              <w:rPr>
                <w:spacing w:val="-1"/>
                <w:sz w:val="16"/>
              </w:rPr>
              <w:t xml:space="preserve"> </w:t>
            </w:r>
            <w:r>
              <w:rPr>
                <w:sz w:val="16"/>
              </w:rPr>
              <w:t>source.</w:t>
            </w:r>
          </w:p>
        </w:tc>
      </w:tr>
      <w:tr w:rsidR="007511A3">
        <w:trPr>
          <w:trHeight w:val="1420"/>
        </w:trPr>
        <w:tc>
          <w:tcPr>
            <w:tcW w:w="2222" w:type="dxa"/>
            <w:tcBorders>
              <w:top w:val="single" w:sz="8" w:space="0" w:color="20CDC1"/>
              <w:bottom w:val="single" w:sz="8" w:space="0" w:color="20CDC1"/>
              <w:right w:val="nil"/>
            </w:tcBorders>
            <w:shd w:val="clear" w:color="auto" w:fill="F1F1F1"/>
          </w:tcPr>
          <w:p w:rsidR="007511A3" w:rsidRDefault="00073D0E">
            <w:pPr>
              <w:pStyle w:val="TableParagraph"/>
              <w:spacing w:before="101" w:line="232" w:lineRule="auto"/>
              <w:ind w:left="252" w:right="340"/>
              <w:rPr>
                <w:b/>
                <w:sz w:val="20"/>
              </w:rPr>
            </w:pPr>
            <w:r>
              <w:rPr>
                <w:b/>
                <w:sz w:val="20"/>
              </w:rPr>
              <w:t>ICRE</w:t>
            </w:r>
            <w:r>
              <w:rPr>
                <w:b/>
                <w:spacing w:val="-14"/>
                <w:sz w:val="20"/>
              </w:rPr>
              <w:t xml:space="preserve"> </w:t>
            </w:r>
            <w:r>
              <w:rPr>
                <w:b/>
                <w:sz w:val="20"/>
              </w:rPr>
              <w:t xml:space="preserve">DEFINITION OF STUDENT </w:t>
            </w:r>
            <w:r>
              <w:rPr>
                <w:b/>
                <w:spacing w:val="-2"/>
                <w:sz w:val="20"/>
              </w:rPr>
              <w:t>SUCCESS</w:t>
            </w:r>
          </w:p>
        </w:tc>
        <w:tc>
          <w:tcPr>
            <w:tcW w:w="1440" w:type="dxa"/>
            <w:tcBorders>
              <w:top w:val="single" w:sz="8" w:space="0" w:color="20CDC1"/>
              <w:left w:val="nil"/>
              <w:bottom w:val="single" w:sz="8" w:space="0" w:color="20CDC1"/>
              <w:right w:val="nil"/>
            </w:tcBorders>
            <w:shd w:val="clear" w:color="auto" w:fill="F5ECD5"/>
          </w:tcPr>
          <w:p w:rsidR="007511A3" w:rsidRDefault="007511A3">
            <w:pPr>
              <w:pStyle w:val="TableParagraph"/>
              <w:spacing w:before="10"/>
            </w:pPr>
          </w:p>
          <w:p w:rsidR="007511A3" w:rsidRDefault="00073D0E">
            <w:pPr>
              <w:pStyle w:val="TableParagraph"/>
              <w:spacing w:line="216" w:lineRule="auto"/>
              <w:ind w:left="231" w:firstLine="134"/>
              <w:rPr>
                <w:b/>
                <w:sz w:val="16"/>
              </w:rPr>
            </w:pPr>
            <w:r>
              <w:rPr>
                <w:b/>
                <w:spacing w:val="-2"/>
                <w:sz w:val="16"/>
              </w:rPr>
              <w:t xml:space="preserve">Emerging </w:t>
            </w:r>
            <w:r>
              <w:rPr>
                <w:b/>
                <w:sz w:val="16"/>
              </w:rPr>
              <w:t>(Focus</w:t>
            </w:r>
            <w:r>
              <w:rPr>
                <w:b/>
                <w:spacing w:val="-12"/>
                <w:sz w:val="16"/>
              </w:rPr>
              <w:t xml:space="preserve"> </w:t>
            </w:r>
            <w:r>
              <w:rPr>
                <w:b/>
                <w:sz w:val="16"/>
              </w:rPr>
              <w:t>Point)</w:t>
            </w:r>
          </w:p>
        </w:tc>
        <w:tc>
          <w:tcPr>
            <w:tcW w:w="4608" w:type="dxa"/>
            <w:tcBorders>
              <w:top w:val="single" w:sz="8" w:space="0" w:color="20CDC1"/>
              <w:left w:val="nil"/>
              <w:bottom w:val="single" w:sz="8" w:space="0" w:color="20CDC1"/>
              <w:right w:val="nil"/>
            </w:tcBorders>
            <w:shd w:val="clear" w:color="auto" w:fill="F5ECD5"/>
          </w:tcPr>
          <w:p w:rsidR="007511A3" w:rsidRDefault="00073D0E">
            <w:pPr>
              <w:pStyle w:val="TableParagraph"/>
              <w:spacing w:before="55" w:line="249" w:lineRule="auto"/>
              <w:ind w:left="163" w:right="211"/>
              <w:rPr>
                <w:sz w:val="16"/>
              </w:rPr>
            </w:pPr>
            <w:r>
              <w:rPr>
                <w:sz w:val="16"/>
              </w:rPr>
              <w:t>The</w:t>
            </w:r>
            <w:r>
              <w:rPr>
                <w:spacing w:val="-4"/>
                <w:sz w:val="16"/>
              </w:rPr>
              <w:t xml:space="preserve"> </w:t>
            </w:r>
            <w:r>
              <w:rPr>
                <w:sz w:val="16"/>
              </w:rPr>
              <w:t>ICRE</w:t>
            </w:r>
            <w:r>
              <w:rPr>
                <w:spacing w:val="-4"/>
                <w:sz w:val="16"/>
              </w:rPr>
              <w:t xml:space="preserve"> </w:t>
            </w:r>
            <w:r>
              <w:rPr>
                <w:sz w:val="16"/>
              </w:rPr>
              <w:t>does</w:t>
            </w:r>
            <w:r>
              <w:rPr>
                <w:spacing w:val="-3"/>
                <w:sz w:val="16"/>
              </w:rPr>
              <w:t xml:space="preserve"> </w:t>
            </w:r>
            <w:r>
              <w:rPr>
                <w:sz w:val="16"/>
              </w:rPr>
              <w:t>not</w:t>
            </w:r>
            <w:r>
              <w:rPr>
                <w:spacing w:val="-1"/>
                <w:sz w:val="16"/>
              </w:rPr>
              <w:t xml:space="preserve"> </w:t>
            </w:r>
            <w:r>
              <w:rPr>
                <w:sz w:val="16"/>
              </w:rPr>
              <w:t>have</w:t>
            </w:r>
            <w:r>
              <w:rPr>
                <w:spacing w:val="-2"/>
                <w:sz w:val="16"/>
              </w:rPr>
              <w:t xml:space="preserve"> </w:t>
            </w:r>
            <w:r>
              <w:rPr>
                <w:sz w:val="16"/>
              </w:rPr>
              <w:t>a</w:t>
            </w:r>
            <w:r>
              <w:rPr>
                <w:spacing w:val="-2"/>
                <w:sz w:val="16"/>
              </w:rPr>
              <w:t xml:space="preserve"> </w:t>
            </w:r>
            <w:r>
              <w:rPr>
                <w:sz w:val="16"/>
              </w:rPr>
              <w:t>definition of</w:t>
            </w:r>
            <w:r>
              <w:rPr>
                <w:spacing w:val="-2"/>
                <w:sz w:val="16"/>
              </w:rPr>
              <w:t xml:space="preserve"> </w:t>
            </w:r>
            <w:r>
              <w:rPr>
                <w:sz w:val="16"/>
              </w:rPr>
              <w:t>student</w:t>
            </w:r>
            <w:r>
              <w:rPr>
                <w:spacing w:val="-3"/>
                <w:sz w:val="16"/>
              </w:rPr>
              <w:t xml:space="preserve"> </w:t>
            </w:r>
            <w:r>
              <w:rPr>
                <w:sz w:val="16"/>
              </w:rPr>
              <w:t>success</w:t>
            </w:r>
            <w:r>
              <w:rPr>
                <w:spacing w:val="-5"/>
                <w:sz w:val="16"/>
              </w:rPr>
              <w:t xml:space="preserve"> </w:t>
            </w:r>
            <w:r>
              <w:rPr>
                <w:sz w:val="16"/>
              </w:rPr>
              <w:t>that supports linkages between diversity, equity, inclusion, and justice and student success.</w:t>
            </w:r>
          </w:p>
        </w:tc>
        <w:tc>
          <w:tcPr>
            <w:tcW w:w="4608" w:type="dxa"/>
            <w:tcBorders>
              <w:top w:val="single" w:sz="8" w:space="0" w:color="20CDC1"/>
              <w:left w:val="nil"/>
              <w:bottom w:val="single" w:sz="8" w:space="0" w:color="20CDC1"/>
              <w:right w:val="nil"/>
            </w:tcBorders>
            <w:shd w:val="clear" w:color="auto" w:fill="F5ECD5"/>
          </w:tcPr>
          <w:p w:rsidR="007511A3" w:rsidRDefault="00073D0E">
            <w:pPr>
              <w:pStyle w:val="TableParagraph"/>
              <w:spacing w:before="62" w:line="216" w:lineRule="auto"/>
              <w:ind w:left="163" w:right="211"/>
              <w:rPr>
                <w:sz w:val="16"/>
              </w:rPr>
            </w:pPr>
            <w:r>
              <w:rPr>
                <w:sz w:val="16"/>
              </w:rPr>
              <w:t>A definition of student success that supports linkages between</w:t>
            </w:r>
            <w:r>
              <w:rPr>
                <w:spacing w:val="-7"/>
                <w:sz w:val="16"/>
              </w:rPr>
              <w:t xml:space="preserve"> </w:t>
            </w:r>
            <w:r>
              <w:rPr>
                <w:sz w:val="16"/>
              </w:rPr>
              <w:t>diversity, equity,</w:t>
            </w:r>
            <w:r>
              <w:rPr>
                <w:spacing w:val="-2"/>
                <w:sz w:val="16"/>
              </w:rPr>
              <w:t xml:space="preserve"> </w:t>
            </w:r>
            <w:r>
              <w:rPr>
                <w:sz w:val="16"/>
              </w:rPr>
              <w:t>inclusion,</w:t>
            </w:r>
            <w:r>
              <w:rPr>
                <w:spacing w:val="-2"/>
                <w:sz w:val="16"/>
              </w:rPr>
              <w:t xml:space="preserve"> </w:t>
            </w:r>
            <w:r>
              <w:rPr>
                <w:sz w:val="16"/>
              </w:rPr>
              <w:t>and</w:t>
            </w:r>
            <w:r>
              <w:rPr>
                <w:spacing w:val="-1"/>
                <w:sz w:val="16"/>
              </w:rPr>
              <w:t xml:space="preserve"> </w:t>
            </w:r>
            <w:r>
              <w:rPr>
                <w:sz w:val="16"/>
              </w:rPr>
              <w:t>justice</w:t>
            </w:r>
            <w:r>
              <w:rPr>
                <w:spacing w:val="-3"/>
                <w:sz w:val="16"/>
              </w:rPr>
              <w:t xml:space="preserve"> </w:t>
            </w:r>
            <w:r>
              <w:rPr>
                <w:sz w:val="16"/>
              </w:rPr>
              <w:t>and</w:t>
            </w:r>
            <w:r>
              <w:rPr>
                <w:spacing w:val="-4"/>
                <w:sz w:val="16"/>
              </w:rPr>
              <w:t xml:space="preserve"> </w:t>
            </w:r>
            <w:r>
              <w:rPr>
                <w:sz w:val="16"/>
              </w:rPr>
              <w:t>student success exists, but it is not widely known or disseminated.</w:t>
            </w:r>
          </w:p>
        </w:tc>
        <w:tc>
          <w:tcPr>
            <w:tcW w:w="4608" w:type="dxa"/>
            <w:tcBorders>
              <w:top w:val="single" w:sz="8" w:space="0" w:color="20CDC1"/>
              <w:left w:val="nil"/>
              <w:bottom w:val="single" w:sz="8" w:space="0" w:color="20CDC1"/>
            </w:tcBorders>
            <w:shd w:val="clear" w:color="auto" w:fill="F5ECD5"/>
          </w:tcPr>
          <w:p w:rsidR="007511A3" w:rsidRDefault="00073D0E">
            <w:pPr>
              <w:pStyle w:val="TableParagraph"/>
              <w:spacing w:before="55" w:line="249" w:lineRule="auto"/>
              <w:ind w:left="153" w:right="41"/>
              <w:rPr>
                <w:sz w:val="16"/>
              </w:rPr>
            </w:pPr>
            <w:r>
              <w:rPr>
                <w:sz w:val="16"/>
              </w:rPr>
              <w:t>The</w:t>
            </w:r>
            <w:r>
              <w:rPr>
                <w:spacing w:val="-3"/>
                <w:sz w:val="16"/>
              </w:rPr>
              <w:t xml:space="preserve"> </w:t>
            </w:r>
            <w:r>
              <w:rPr>
                <w:sz w:val="16"/>
              </w:rPr>
              <w:t>ICRE</w:t>
            </w:r>
            <w:r>
              <w:rPr>
                <w:spacing w:val="-3"/>
                <w:sz w:val="16"/>
              </w:rPr>
              <w:t xml:space="preserve"> </w:t>
            </w:r>
            <w:r>
              <w:rPr>
                <w:sz w:val="16"/>
              </w:rPr>
              <w:t>has</w:t>
            </w:r>
            <w:r>
              <w:rPr>
                <w:spacing w:val="-2"/>
                <w:sz w:val="16"/>
              </w:rPr>
              <w:t xml:space="preserve"> </w:t>
            </w:r>
            <w:r>
              <w:rPr>
                <w:sz w:val="16"/>
              </w:rPr>
              <w:t>an</w:t>
            </w:r>
            <w:r>
              <w:rPr>
                <w:spacing w:val="-3"/>
                <w:sz w:val="16"/>
              </w:rPr>
              <w:t xml:space="preserve"> </w:t>
            </w:r>
            <w:r>
              <w:rPr>
                <w:sz w:val="16"/>
              </w:rPr>
              <w:t>articulated definition of</w:t>
            </w:r>
            <w:r>
              <w:rPr>
                <w:spacing w:val="-1"/>
                <w:sz w:val="16"/>
              </w:rPr>
              <w:t xml:space="preserve"> </w:t>
            </w:r>
            <w:r>
              <w:rPr>
                <w:sz w:val="16"/>
              </w:rPr>
              <w:t>student</w:t>
            </w:r>
            <w:r>
              <w:rPr>
                <w:spacing w:val="-2"/>
                <w:sz w:val="16"/>
              </w:rPr>
              <w:t xml:space="preserve"> </w:t>
            </w:r>
            <w:r>
              <w:rPr>
                <w:sz w:val="16"/>
              </w:rPr>
              <w:t>success</w:t>
            </w:r>
            <w:r>
              <w:rPr>
                <w:spacing w:val="-4"/>
                <w:sz w:val="16"/>
              </w:rPr>
              <w:t xml:space="preserve"> </w:t>
            </w:r>
            <w:r>
              <w:rPr>
                <w:sz w:val="16"/>
              </w:rPr>
              <w:t>that supports linkage</w:t>
            </w:r>
            <w:r>
              <w:rPr>
                <w:sz w:val="16"/>
              </w:rPr>
              <w:t>s between diversity, equity, inclusion, and justice and student success. It is widely understood and publicly disseminated.</w:t>
            </w:r>
          </w:p>
        </w:tc>
      </w:tr>
      <w:tr w:rsidR="007511A3">
        <w:trPr>
          <w:trHeight w:val="1199"/>
        </w:trPr>
        <w:tc>
          <w:tcPr>
            <w:tcW w:w="2222" w:type="dxa"/>
            <w:tcBorders>
              <w:top w:val="single" w:sz="8" w:space="0" w:color="20CDC1"/>
              <w:bottom w:val="single" w:sz="8" w:space="0" w:color="20CDC1"/>
              <w:right w:val="nil"/>
            </w:tcBorders>
            <w:shd w:val="clear" w:color="auto" w:fill="F1F1F1"/>
          </w:tcPr>
          <w:p w:rsidR="007511A3" w:rsidRDefault="00073D0E">
            <w:pPr>
              <w:pStyle w:val="TableParagraph"/>
              <w:spacing w:before="110" w:line="249" w:lineRule="auto"/>
              <w:ind w:left="252" w:right="497"/>
              <w:rPr>
                <w:b/>
                <w:sz w:val="20"/>
              </w:rPr>
            </w:pPr>
            <w:r>
              <w:rPr>
                <w:b/>
                <w:spacing w:val="-2"/>
                <w:sz w:val="20"/>
              </w:rPr>
              <w:t>STUDENT ENGAGEMENT</w:t>
            </w:r>
          </w:p>
        </w:tc>
        <w:tc>
          <w:tcPr>
            <w:tcW w:w="1440" w:type="dxa"/>
            <w:tcBorders>
              <w:top w:val="single" w:sz="8" w:space="0" w:color="20CDC1"/>
              <w:left w:val="nil"/>
              <w:bottom w:val="single" w:sz="8" w:space="0" w:color="20CDC1"/>
              <w:right w:val="nil"/>
            </w:tcBorders>
            <w:shd w:val="clear" w:color="auto" w:fill="F5ECD5"/>
          </w:tcPr>
          <w:p w:rsidR="007511A3" w:rsidRDefault="007511A3">
            <w:pPr>
              <w:pStyle w:val="TableParagraph"/>
              <w:spacing w:before="9"/>
              <w:rPr>
                <w:sz w:val="20"/>
              </w:rPr>
            </w:pPr>
          </w:p>
          <w:p w:rsidR="007511A3" w:rsidRDefault="00073D0E">
            <w:pPr>
              <w:pStyle w:val="TableParagraph"/>
              <w:ind w:left="210" w:right="81"/>
              <w:jc w:val="center"/>
              <w:rPr>
                <w:b/>
                <w:sz w:val="16"/>
              </w:rPr>
            </w:pPr>
            <w:r>
              <w:rPr>
                <w:b/>
                <w:spacing w:val="-2"/>
                <w:sz w:val="16"/>
              </w:rPr>
              <w:t>Emerging</w:t>
            </w:r>
          </w:p>
        </w:tc>
        <w:tc>
          <w:tcPr>
            <w:tcW w:w="4608" w:type="dxa"/>
            <w:tcBorders>
              <w:top w:val="single" w:sz="8" w:space="0" w:color="20CDC1"/>
              <w:left w:val="nil"/>
              <w:bottom w:val="single" w:sz="8" w:space="0" w:color="20CDC1"/>
              <w:right w:val="nil"/>
            </w:tcBorders>
            <w:shd w:val="clear" w:color="auto" w:fill="F5ECD5"/>
          </w:tcPr>
          <w:p w:rsidR="007511A3" w:rsidRDefault="00073D0E">
            <w:pPr>
              <w:pStyle w:val="TableParagraph"/>
              <w:spacing w:before="55" w:line="249" w:lineRule="auto"/>
              <w:ind w:left="163" w:right="354"/>
              <w:rPr>
                <w:sz w:val="16"/>
              </w:rPr>
            </w:pPr>
            <w:r>
              <w:rPr>
                <w:sz w:val="16"/>
              </w:rPr>
              <w:t>Less</w:t>
            </w:r>
            <w:r>
              <w:rPr>
                <w:spacing w:val="-5"/>
                <w:sz w:val="16"/>
              </w:rPr>
              <w:t xml:space="preserve"> </w:t>
            </w:r>
            <w:r>
              <w:rPr>
                <w:sz w:val="16"/>
              </w:rPr>
              <w:t>than</w:t>
            </w:r>
            <w:r>
              <w:rPr>
                <w:spacing w:val="-4"/>
                <w:sz w:val="16"/>
              </w:rPr>
              <w:t xml:space="preserve"> </w:t>
            </w:r>
            <w:r>
              <w:rPr>
                <w:sz w:val="16"/>
              </w:rPr>
              <w:t>60</w:t>
            </w:r>
            <w:r>
              <w:rPr>
                <w:spacing w:val="-2"/>
                <w:sz w:val="16"/>
              </w:rPr>
              <w:t xml:space="preserve"> </w:t>
            </w:r>
            <w:r>
              <w:rPr>
                <w:sz w:val="16"/>
              </w:rPr>
              <w:t>percent</w:t>
            </w:r>
            <w:r>
              <w:rPr>
                <w:spacing w:val="-3"/>
                <w:sz w:val="16"/>
              </w:rPr>
              <w:t xml:space="preserve"> </w:t>
            </w:r>
            <w:r>
              <w:rPr>
                <w:sz w:val="16"/>
              </w:rPr>
              <w:t>of</w:t>
            </w:r>
            <w:r>
              <w:rPr>
                <w:spacing w:val="-2"/>
                <w:sz w:val="16"/>
              </w:rPr>
              <w:t xml:space="preserve"> </w:t>
            </w:r>
            <w:r>
              <w:rPr>
                <w:sz w:val="16"/>
              </w:rPr>
              <w:t>students</w:t>
            </w:r>
            <w:r>
              <w:rPr>
                <w:spacing w:val="-5"/>
                <w:sz w:val="16"/>
              </w:rPr>
              <w:t xml:space="preserve"> </w:t>
            </w:r>
            <w:r>
              <w:rPr>
                <w:sz w:val="16"/>
              </w:rPr>
              <w:t>are</w:t>
            </w:r>
            <w:r>
              <w:rPr>
                <w:spacing w:val="-4"/>
                <w:sz w:val="16"/>
              </w:rPr>
              <w:t xml:space="preserve"> </w:t>
            </w:r>
            <w:r>
              <w:rPr>
                <w:sz w:val="16"/>
              </w:rPr>
              <w:t>involved or</w:t>
            </w:r>
            <w:r>
              <w:rPr>
                <w:spacing w:val="-2"/>
                <w:sz w:val="16"/>
              </w:rPr>
              <w:t xml:space="preserve"> </w:t>
            </w:r>
            <w:r>
              <w:rPr>
                <w:sz w:val="16"/>
              </w:rPr>
              <w:t>engaged in DEIJ activities, and engage rarely (once a year).</w:t>
            </w:r>
          </w:p>
        </w:tc>
        <w:tc>
          <w:tcPr>
            <w:tcW w:w="4608" w:type="dxa"/>
            <w:tcBorders>
              <w:top w:val="single" w:sz="8" w:space="0" w:color="20CDC1"/>
              <w:left w:val="nil"/>
              <w:bottom w:val="single" w:sz="8" w:space="0" w:color="20CDC1"/>
              <w:right w:val="nil"/>
            </w:tcBorders>
            <w:shd w:val="clear" w:color="auto" w:fill="F5ECD5"/>
          </w:tcPr>
          <w:p w:rsidR="007511A3" w:rsidRDefault="00073D0E">
            <w:pPr>
              <w:pStyle w:val="TableParagraph"/>
              <w:spacing w:before="55" w:line="249" w:lineRule="auto"/>
              <w:ind w:left="163" w:right="211"/>
              <w:rPr>
                <w:sz w:val="16"/>
              </w:rPr>
            </w:pPr>
            <w:r>
              <w:rPr>
                <w:sz w:val="16"/>
              </w:rPr>
              <w:t>60 to</w:t>
            </w:r>
            <w:r>
              <w:rPr>
                <w:spacing w:val="-1"/>
                <w:sz w:val="16"/>
              </w:rPr>
              <w:t xml:space="preserve"> </w:t>
            </w:r>
            <w:r>
              <w:rPr>
                <w:sz w:val="16"/>
              </w:rPr>
              <w:t>80%</w:t>
            </w:r>
            <w:r>
              <w:rPr>
                <w:spacing w:val="-1"/>
                <w:sz w:val="16"/>
              </w:rPr>
              <w:t xml:space="preserve"> </w:t>
            </w:r>
            <w:r>
              <w:rPr>
                <w:sz w:val="16"/>
              </w:rPr>
              <w:t>of</w:t>
            </w:r>
            <w:r>
              <w:rPr>
                <w:spacing w:val="-1"/>
                <w:sz w:val="16"/>
              </w:rPr>
              <w:t xml:space="preserve"> </w:t>
            </w:r>
            <w:r>
              <w:rPr>
                <w:sz w:val="16"/>
              </w:rPr>
              <w:t>ICRE</w:t>
            </w:r>
            <w:r>
              <w:rPr>
                <w:spacing w:val="-3"/>
                <w:sz w:val="16"/>
              </w:rPr>
              <w:t xml:space="preserve"> </w:t>
            </w:r>
            <w:r>
              <w:rPr>
                <w:sz w:val="16"/>
              </w:rPr>
              <w:t>students</w:t>
            </w:r>
            <w:r>
              <w:rPr>
                <w:spacing w:val="-4"/>
                <w:sz w:val="16"/>
              </w:rPr>
              <w:t xml:space="preserve"> </w:t>
            </w:r>
            <w:r>
              <w:rPr>
                <w:sz w:val="16"/>
              </w:rPr>
              <w:t>are</w:t>
            </w:r>
            <w:r>
              <w:rPr>
                <w:spacing w:val="-3"/>
                <w:sz w:val="16"/>
              </w:rPr>
              <w:t xml:space="preserve"> </w:t>
            </w:r>
            <w:r>
              <w:rPr>
                <w:sz w:val="16"/>
              </w:rPr>
              <w:t>involved or</w:t>
            </w:r>
            <w:r>
              <w:rPr>
                <w:spacing w:val="-1"/>
                <w:sz w:val="16"/>
              </w:rPr>
              <w:t xml:space="preserve"> </w:t>
            </w:r>
            <w:r>
              <w:rPr>
                <w:sz w:val="16"/>
              </w:rPr>
              <w:t>engaged</w:t>
            </w:r>
            <w:r>
              <w:rPr>
                <w:spacing w:val="-2"/>
                <w:sz w:val="16"/>
              </w:rPr>
              <w:t xml:space="preserve"> </w:t>
            </w:r>
            <w:r>
              <w:rPr>
                <w:sz w:val="16"/>
              </w:rPr>
              <w:t>in</w:t>
            </w:r>
            <w:r>
              <w:rPr>
                <w:spacing w:val="-1"/>
                <w:sz w:val="16"/>
              </w:rPr>
              <w:t xml:space="preserve"> </w:t>
            </w:r>
            <w:r>
              <w:rPr>
                <w:sz w:val="16"/>
              </w:rPr>
              <w:t>DEIJ activities, and engage often (every semester).</w:t>
            </w:r>
          </w:p>
        </w:tc>
        <w:tc>
          <w:tcPr>
            <w:tcW w:w="4608" w:type="dxa"/>
            <w:tcBorders>
              <w:top w:val="single" w:sz="8" w:space="0" w:color="20CDC1"/>
              <w:left w:val="nil"/>
              <w:bottom w:val="single" w:sz="8" w:space="0" w:color="20CDC1"/>
            </w:tcBorders>
            <w:shd w:val="clear" w:color="auto" w:fill="F5ECD5"/>
          </w:tcPr>
          <w:p w:rsidR="007511A3" w:rsidRDefault="00073D0E">
            <w:pPr>
              <w:pStyle w:val="TableParagraph"/>
              <w:spacing w:before="55" w:line="249" w:lineRule="auto"/>
              <w:ind w:left="153" w:right="466"/>
              <w:jc w:val="both"/>
              <w:rPr>
                <w:sz w:val="16"/>
              </w:rPr>
            </w:pPr>
            <w:r>
              <w:rPr>
                <w:sz w:val="16"/>
              </w:rPr>
              <w:t>81 to 100% of students are involved or engaged in DEIJ activities, and</w:t>
            </w:r>
            <w:r>
              <w:rPr>
                <w:spacing w:val="-2"/>
                <w:sz w:val="16"/>
              </w:rPr>
              <w:t xml:space="preserve"> </w:t>
            </w:r>
            <w:r>
              <w:rPr>
                <w:sz w:val="16"/>
              </w:rPr>
              <w:t>engage</w:t>
            </w:r>
            <w:r>
              <w:rPr>
                <w:spacing w:val="-3"/>
                <w:sz w:val="16"/>
              </w:rPr>
              <w:t xml:space="preserve"> </w:t>
            </w:r>
            <w:r>
              <w:rPr>
                <w:sz w:val="16"/>
              </w:rPr>
              <w:t>often</w:t>
            </w:r>
            <w:r>
              <w:rPr>
                <w:spacing w:val="-3"/>
                <w:sz w:val="16"/>
              </w:rPr>
              <w:t xml:space="preserve"> </w:t>
            </w:r>
            <w:r>
              <w:rPr>
                <w:sz w:val="16"/>
              </w:rPr>
              <w:t>(ever</w:t>
            </w:r>
            <w:r>
              <w:rPr>
                <w:sz w:val="16"/>
              </w:rPr>
              <w:t>y</w:t>
            </w:r>
            <w:r>
              <w:rPr>
                <w:spacing w:val="-4"/>
                <w:sz w:val="16"/>
              </w:rPr>
              <w:t xml:space="preserve"> </w:t>
            </w:r>
            <w:r>
              <w:rPr>
                <w:sz w:val="16"/>
              </w:rPr>
              <w:t>semester).</w:t>
            </w:r>
            <w:r>
              <w:rPr>
                <w:spacing w:val="-7"/>
                <w:sz w:val="16"/>
              </w:rPr>
              <w:t xml:space="preserve"> </w:t>
            </w:r>
            <w:r>
              <w:rPr>
                <w:sz w:val="16"/>
              </w:rPr>
              <w:t>Some</w:t>
            </w:r>
            <w:r>
              <w:rPr>
                <w:spacing w:val="-6"/>
                <w:sz w:val="16"/>
              </w:rPr>
              <w:t xml:space="preserve"> </w:t>
            </w:r>
            <w:r>
              <w:rPr>
                <w:sz w:val="16"/>
              </w:rPr>
              <w:t>may even participate in a leadership capacity.</w:t>
            </w:r>
          </w:p>
        </w:tc>
      </w:tr>
      <w:tr w:rsidR="007511A3">
        <w:trPr>
          <w:trHeight w:val="1641"/>
        </w:trPr>
        <w:tc>
          <w:tcPr>
            <w:tcW w:w="2222" w:type="dxa"/>
            <w:tcBorders>
              <w:top w:val="single" w:sz="8" w:space="0" w:color="20CDC1"/>
              <w:right w:val="nil"/>
            </w:tcBorders>
            <w:shd w:val="clear" w:color="auto" w:fill="F1F1F1"/>
          </w:tcPr>
          <w:p w:rsidR="007511A3" w:rsidRDefault="00073D0E">
            <w:pPr>
              <w:pStyle w:val="TableParagraph"/>
              <w:spacing w:before="193" w:line="249" w:lineRule="auto"/>
              <w:ind w:left="252"/>
              <w:rPr>
                <w:b/>
                <w:sz w:val="20"/>
              </w:rPr>
            </w:pPr>
            <w:r>
              <w:rPr>
                <w:b/>
                <w:spacing w:val="-2"/>
                <w:sz w:val="20"/>
              </w:rPr>
              <w:t xml:space="preserve">STUDENT </w:t>
            </w:r>
            <w:r>
              <w:rPr>
                <w:b/>
                <w:sz w:val="20"/>
              </w:rPr>
              <w:t>INCENTIVES</w:t>
            </w:r>
            <w:r>
              <w:rPr>
                <w:b/>
                <w:spacing w:val="-14"/>
                <w:sz w:val="20"/>
              </w:rPr>
              <w:t xml:space="preserve"> </w:t>
            </w:r>
            <w:r>
              <w:rPr>
                <w:b/>
                <w:sz w:val="20"/>
              </w:rPr>
              <w:t xml:space="preserve">AND </w:t>
            </w:r>
            <w:r>
              <w:rPr>
                <w:b/>
                <w:spacing w:val="-2"/>
                <w:sz w:val="20"/>
              </w:rPr>
              <w:t>REWARDS</w:t>
            </w:r>
          </w:p>
        </w:tc>
        <w:tc>
          <w:tcPr>
            <w:tcW w:w="1440" w:type="dxa"/>
            <w:tcBorders>
              <w:top w:val="single" w:sz="8" w:space="0" w:color="20CDC1"/>
              <w:left w:val="nil"/>
              <w:right w:val="nil"/>
            </w:tcBorders>
            <w:shd w:val="clear" w:color="auto" w:fill="F5ECD5"/>
          </w:tcPr>
          <w:p w:rsidR="007511A3" w:rsidRDefault="007511A3">
            <w:pPr>
              <w:pStyle w:val="TableParagraph"/>
              <w:rPr>
                <w:sz w:val="20"/>
              </w:rPr>
            </w:pPr>
          </w:p>
          <w:p w:rsidR="007511A3" w:rsidRDefault="007511A3">
            <w:pPr>
              <w:pStyle w:val="TableParagraph"/>
              <w:spacing w:before="4"/>
              <w:rPr>
                <w:sz w:val="17"/>
              </w:rPr>
            </w:pPr>
          </w:p>
          <w:p w:rsidR="007511A3" w:rsidRDefault="00073D0E">
            <w:pPr>
              <w:pStyle w:val="TableParagraph"/>
              <w:ind w:left="210" w:right="81"/>
              <w:jc w:val="center"/>
              <w:rPr>
                <w:b/>
                <w:sz w:val="16"/>
              </w:rPr>
            </w:pPr>
            <w:r>
              <w:rPr>
                <w:b/>
                <w:spacing w:val="-2"/>
                <w:sz w:val="16"/>
              </w:rPr>
              <w:t>Developing</w:t>
            </w:r>
          </w:p>
        </w:tc>
        <w:tc>
          <w:tcPr>
            <w:tcW w:w="4608" w:type="dxa"/>
            <w:tcBorders>
              <w:top w:val="single" w:sz="8" w:space="0" w:color="20CDC1"/>
              <w:left w:val="nil"/>
              <w:right w:val="nil"/>
            </w:tcBorders>
            <w:shd w:val="clear" w:color="auto" w:fill="F5ECD5"/>
          </w:tcPr>
          <w:p w:rsidR="007511A3" w:rsidRDefault="00073D0E">
            <w:pPr>
              <w:pStyle w:val="TableParagraph"/>
              <w:spacing w:before="55" w:line="249" w:lineRule="auto"/>
              <w:ind w:left="154" w:right="211"/>
              <w:rPr>
                <w:sz w:val="16"/>
              </w:rPr>
            </w:pPr>
            <w:r>
              <w:rPr>
                <w:sz w:val="16"/>
              </w:rPr>
              <w:t>The</w:t>
            </w:r>
            <w:r>
              <w:rPr>
                <w:spacing w:val="-4"/>
                <w:sz w:val="16"/>
              </w:rPr>
              <w:t xml:space="preserve"> </w:t>
            </w:r>
            <w:r>
              <w:rPr>
                <w:sz w:val="16"/>
              </w:rPr>
              <w:t>ICRE</w:t>
            </w:r>
            <w:r>
              <w:rPr>
                <w:spacing w:val="-4"/>
                <w:sz w:val="16"/>
              </w:rPr>
              <w:t xml:space="preserve"> </w:t>
            </w:r>
            <w:r>
              <w:rPr>
                <w:sz w:val="16"/>
              </w:rPr>
              <w:t>has</w:t>
            </w:r>
            <w:r>
              <w:rPr>
                <w:spacing w:val="-3"/>
                <w:sz w:val="16"/>
              </w:rPr>
              <w:t xml:space="preserve"> </w:t>
            </w:r>
            <w:r>
              <w:rPr>
                <w:sz w:val="16"/>
              </w:rPr>
              <w:t>neither</w:t>
            </w:r>
            <w:r>
              <w:rPr>
                <w:spacing w:val="-7"/>
                <w:sz w:val="16"/>
              </w:rPr>
              <w:t xml:space="preserve"> </w:t>
            </w:r>
            <w:r>
              <w:rPr>
                <w:sz w:val="16"/>
              </w:rPr>
              <w:t>formal</w:t>
            </w:r>
            <w:r>
              <w:rPr>
                <w:spacing w:val="-2"/>
                <w:sz w:val="16"/>
              </w:rPr>
              <w:t xml:space="preserve"> </w:t>
            </w:r>
            <w:r>
              <w:rPr>
                <w:sz w:val="16"/>
              </w:rPr>
              <w:t>mechanisms</w:t>
            </w:r>
            <w:r>
              <w:rPr>
                <w:spacing w:val="-5"/>
                <w:sz w:val="16"/>
              </w:rPr>
              <w:t xml:space="preserve"> </w:t>
            </w:r>
            <w:r>
              <w:rPr>
                <w:sz w:val="16"/>
              </w:rPr>
              <w:t>(e.g.</w:t>
            </w:r>
            <w:r>
              <w:rPr>
                <w:spacing w:val="-5"/>
                <w:sz w:val="16"/>
              </w:rPr>
              <w:t xml:space="preserve"> </w:t>
            </w:r>
            <w:r>
              <w:rPr>
                <w:sz w:val="16"/>
              </w:rPr>
              <w:t>notation on students’</w:t>
            </w:r>
            <w:r>
              <w:rPr>
                <w:spacing w:val="-6"/>
                <w:sz w:val="16"/>
              </w:rPr>
              <w:t xml:space="preserve"> </w:t>
            </w:r>
            <w:r>
              <w:rPr>
                <w:sz w:val="16"/>
              </w:rPr>
              <w:t>transcripts, etc.)</w:t>
            </w:r>
            <w:r>
              <w:rPr>
                <w:spacing w:val="-6"/>
                <w:sz w:val="16"/>
              </w:rPr>
              <w:t xml:space="preserve"> </w:t>
            </w:r>
            <w:r>
              <w:rPr>
                <w:sz w:val="16"/>
              </w:rPr>
              <w:t>nor</w:t>
            </w:r>
            <w:r>
              <w:rPr>
                <w:spacing w:val="-6"/>
                <w:sz w:val="16"/>
              </w:rPr>
              <w:t xml:space="preserve"> </w:t>
            </w:r>
            <w:r>
              <w:rPr>
                <w:sz w:val="16"/>
              </w:rPr>
              <w:t>informal</w:t>
            </w:r>
            <w:r>
              <w:rPr>
                <w:spacing w:val="-1"/>
                <w:sz w:val="16"/>
              </w:rPr>
              <w:t xml:space="preserve"> </w:t>
            </w:r>
            <w:r>
              <w:rPr>
                <w:sz w:val="16"/>
              </w:rPr>
              <w:t>mechanisms</w:t>
            </w:r>
            <w:r>
              <w:rPr>
                <w:spacing w:val="-9"/>
                <w:sz w:val="16"/>
              </w:rPr>
              <w:t xml:space="preserve"> </w:t>
            </w:r>
            <w:r>
              <w:rPr>
                <w:sz w:val="16"/>
              </w:rPr>
              <w:t>(news stories in paper, unofficial student certificates of achievement) that encourage students</w:t>
            </w:r>
          </w:p>
        </w:tc>
        <w:tc>
          <w:tcPr>
            <w:tcW w:w="4608" w:type="dxa"/>
            <w:tcBorders>
              <w:top w:val="single" w:sz="8" w:space="0" w:color="20CDC1"/>
              <w:left w:val="nil"/>
              <w:right w:val="nil"/>
            </w:tcBorders>
            <w:shd w:val="clear" w:color="auto" w:fill="F5ECD5"/>
          </w:tcPr>
          <w:p w:rsidR="007511A3" w:rsidRDefault="00073D0E">
            <w:pPr>
              <w:pStyle w:val="TableParagraph"/>
              <w:spacing w:before="55" w:line="249" w:lineRule="auto"/>
              <w:ind w:left="163" w:right="211"/>
              <w:rPr>
                <w:sz w:val="16"/>
              </w:rPr>
            </w:pPr>
            <w:r>
              <w:rPr>
                <w:sz w:val="16"/>
              </w:rPr>
              <w:t>The</w:t>
            </w:r>
            <w:r>
              <w:rPr>
                <w:spacing w:val="-4"/>
                <w:sz w:val="16"/>
              </w:rPr>
              <w:t xml:space="preserve"> </w:t>
            </w:r>
            <w:r>
              <w:rPr>
                <w:sz w:val="16"/>
              </w:rPr>
              <w:t>ICRE</w:t>
            </w:r>
            <w:r>
              <w:rPr>
                <w:spacing w:val="-4"/>
                <w:sz w:val="16"/>
              </w:rPr>
              <w:t xml:space="preserve"> </w:t>
            </w:r>
            <w:r>
              <w:rPr>
                <w:sz w:val="16"/>
              </w:rPr>
              <w:t>offers</w:t>
            </w:r>
            <w:r>
              <w:rPr>
                <w:spacing w:val="-5"/>
                <w:sz w:val="16"/>
              </w:rPr>
              <w:t xml:space="preserve"> </w:t>
            </w:r>
            <w:r>
              <w:rPr>
                <w:sz w:val="16"/>
              </w:rPr>
              <w:t>only</w:t>
            </w:r>
            <w:r>
              <w:rPr>
                <w:spacing w:val="-1"/>
                <w:sz w:val="16"/>
              </w:rPr>
              <w:t xml:space="preserve"> </w:t>
            </w:r>
            <w:r>
              <w:rPr>
                <w:sz w:val="16"/>
              </w:rPr>
              <w:t>informal</w:t>
            </w:r>
            <w:r>
              <w:rPr>
                <w:spacing w:val="-1"/>
                <w:sz w:val="16"/>
              </w:rPr>
              <w:t xml:space="preserve"> </w:t>
            </w:r>
            <w:r>
              <w:rPr>
                <w:sz w:val="16"/>
              </w:rPr>
              <w:t>mechanisms</w:t>
            </w:r>
            <w:r>
              <w:rPr>
                <w:spacing w:val="-8"/>
                <w:sz w:val="16"/>
              </w:rPr>
              <w:t xml:space="preserve"> </w:t>
            </w:r>
            <w:r>
              <w:rPr>
                <w:sz w:val="16"/>
              </w:rPr>
              <w:t>(news</w:t>
            </w:r>
            <w:r>
              <w:rPr>
                <w:spacing w:val="-5"/>
                <w:sz w:val="16"/>
              </w:rPr>
              <w:t xml:space="preserve"> </w:t>
            </w:r>
            <w:r>
              <w:rPr>
                <w:sz w:val="16"/>
              </w:rPr>
              <w:t>stories</w:t>
            </w:r>
            <w:r>
              <w:rPr>
                <w:spacing w:val="-3"/>
                <w:sz w:val="16"/>
              </w:rPr>
              <w:t xml:space="preserve"> </w:t>
            </w:r>
            <w:r>
              <w:rPr>
                <w:sz w:val="16"/>
              </w:rPr>
              <w:t>in paper, unofficial student certificates of achievement) that encourage students to participate in diver</w:t>
            </w:r>
            <w:r>
              <w:rPr>
                <w:sz w:val="16"/>
              </w:rPr>
              <w:t>sity, equity, inclusion, and justice activities or research, or only formal mechanisms (e.g. notation on students’ transcripts, etc.)</w:t>
            </w:r>
          </w:p>
        </w:tc>
        <w:tc>
          <w:tcPr>
            <w:tcW w:w="4608" w:type="dxa"/>
            <w:tcBorders>
              <w:top w:val="single" w:sz="8" w:space="0" w:color="20CDC1"/>
              <w:left w:val="nil"/>
            </w:tcBorders>
            <w:shd w:val="clear" w:color="auto" w:fill="F5ECD5"/>
          </w:tcPr>
          <w:p w:rsidR="007511A3" w:rsidRDefault="00073D0E">
            <w:pPr>
              <w:pStyle w:val="TableParagraph"/>
              <w:spacing w:before="55" w:line="249" w:lineRule="auto"/>
              <w:ind w:left="153" w:right="443"/>
              <w:rPr>
                <w:sz w:val="16"/>
              </w:rPr>
            </w:pPr>
            <w:r>
              <w:rPr>
                <w:sz w:val="16"/>
              </w:rPr>
              <w:t>The ICRE has both formal and informal mechanisms in place that</w:t>
            </w:r>
            <w:r>
              <w:rPr>
                <w:spacing w:val="-3"/>
                <w:sz w:val="16"/>
              </w:rPr>
              <w:t xml:space="preserve"> </w:t>
            </w:r>
            <w:r>
              <w:rPr>
                <w:sz w:val="16"/>
              </w:rPr>
              <w:t>encourage</w:t>
            </w:r>
            <w:r>
              <w:rPr>
                <w:spacing w:val="-2"/>
                <w:sz w:val="16"/>
              </w:rPr>
              <w:t xml:space="preserve"> </w:t>
            </w:r>
            <w:r>
              <w:rPr>
                <w:sz w:val="16"/>
              </w:rPr>
              <w:t>students</w:t>
            </w:r>
            <w:r>
              <w:rPr>
                <w:spacing w:val="-7"/>
                <w:sz w:val="16"/>
              </w:rPr>
              <w:t xml:space="preserve"> </w:t>
            </w:r>
            <w:r>
              <w:rPr>
                <w:sz w:val="16"/>
              </w:rPr>
              <w:t>to participate in</w:t>
            </w:r>
            <w:r>
              <w:rPr>
                <w:spacing w:val="-1"/>
                <w:sz w:val="16"/>
              </w:rPr>
              <w:t xml:space="preserve"> </w:t>
            </w:r>
            <w:r>
              <w:rPr>
                <w:sz w:val="16"/>
              </w:rPr>
              <w:t>diversity, equity, inc</w:t>
            </w:r>
            <w:r>
              <w:rPr>
                <w:sz w:val="16"/>
              </w:rPr>
              <w:t>lusion, and justice activities or research and provides recognition for their participation in these efforts throughout the ICRE.</w:t>
            </w:r>
          </w:p>
        </w:tc>
      </w:tr>
    </w:tbl>
    <w:p w:rsidR="007511A3" w:rsidRDefault="007511A3">
      <w:pPr>
        <w:spacing w:line="249" w:lineRule="auto"/>
        <w:rPr>
          <w:sz w:val="16"/>
        </w:rPr>
        <w:sectPr w:rsidR="007511A3">
          <w:pgSz w:w="19200" w:h="10800" w:orient="landscape"/>
          <w:pgMar w:top="1000" w:right="600" w:bottom="280" w:left="580" w:header="720" w:footer="720" w:gutter="0"/>
          <w:cols w:space="720"/>
        </w:sectPr>
      </w:pPr>
    </w:p>
    <w:p w:rsidR="007511A3" w:rsidRDefault="00073D0E">
      <w:pPr>
        <w:spacing w:before="9" w:line="416" w:lineRule="exact"/>
        <w:ind w:left="459"/>
        <w:rPr>
          <w:rFonts w:ascii="Calibri"/>
          <w:b/>
          <w:sz w:val="36"/>
        </w:rPr>
      </w:pPr>
      <w:r>
        <w:rPr>
          <w:noProof/>
        </w:rPr>
        <w:lastRenderedPageBreak/>
        <w:drawing>
          <wp:anchor distT="0" distB="0" distL="0" distR="0" simplePos="0" relativeHeight="486720000" behindDoc="1" locked="0" layoutInCell="1" allowOverlap="1">
            <wp:simplePos x="0" y="0"/>
            <wp:positionH relativeFrom="page">
              <wp:posOffset>0</wp:posOffset>
            </wp:positionH>
            <wp:positionV relativeFrom="page">
              <wp:posOffset>0</wp:posOffset>
            </wp:positionV>
            <wp:extent cx="12192000" cy="6858000"/>
            <wp:effectExtent l="0" t="0" r="0" b="0"/>
            <wp:wrapNone/>
            <wp:docPr id="23"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3.png"/>
                    <pic:cNvPicPr/>
                  </pic:nvPicPr>
                  <pic:blipFill>
                    <a:blip r:embed="rId30" cstate="print"/>
                    <a:stretch>
                      <a:fillRect/>
                    </a:stretch>
                  </pic:blipFill>
                  <pic:spPr>
                    <a:xfrm>
                      <a:off x="0" y="0"/>
                      <a:ext cx="12192000" cy="6858000"/>
                    </a:xfrm>
                    <a:prstGeom prst="rect">
                      <a:avLst/>
                    </a:prstGeom>
                  </pic:spPr>
                </pic:pic>
              </a:graphicData>
            </a:graphic>
          </wp:anchor>
        </w:drawing>
      </w:r>
      <w:r>
        <w:rPr>
          <w:rFonts w:ascii="Calibri"/>
          <w:b/>
          <w:color w:val="001F5F"/>
          <w:sz w:val="36"/>
        </w:rPr>
        <w:t>VI:</w:t>
      </w:r>
      <w:r>
        <w:rPr>
          <w:rFonts w:ascii="Calibri"/>
          <w:b/>
          <w:color w:val="001F5F"/>
          <w:spacing w:val="-22"/>
          <w:sz w:val="36"/>
        </w:rPr>
        <w:t xml:space="preserve"> </w:t>
      </w:r>
      <w:r>
        <w:rPr>
          <w:rFonts w:ascii="Calibri"/>
          <w:b/>
          <w:color w:val="001F5F"/>
          <w:sz w:val="36"/>
        </w:rPr>
        <w:t>ADMINISTRATIVE</w:t>
      </w:r>
      <w:r>
        <w:rPr>
          <w:rFonts w:ascii="Calibri"/>
          <w:b/>
          <w:color w:val="001F5F"/>
          <w:spacing w:val="-20"/>
          <w:sz w:val="36"/>
        </w:rPr>
        <w:t xml:space="preserve"> </w:t>
      </w:r>
      <w:r>
        <w:rPr>
          <w:rFonts w:ascii="Calibri"/>
          <w:b/>
          <w:color w:val="001F5F"/>
          <w:sz w:val="36"/>
        </w:rPr>
        <w:t>AND</w:t>
      </w:r>
      <w:r>
        <w:rPr>
          <w:rFonts w:ascii="Calibri"/>
          <w:b/>
          <w:color w:val="001F5F"/>
          <w:spacing w:val="-17"/>
          <w:sz w:val="36"/>
        </w:rPr>
        <w:t xml:space="preserve"> </w:t>
      </w:r>
      <w:r>
        <w:rPr>
          <w:rFonts w:ascii="Calibri"/>
          <w:b/>
          <w:color w:val="001F5F"/>
          <w:sz w:val="36"/>
        </w:rPr>
        <w:t>LEADERSHIP</w:t>
      </w:r>
      <w:r>
        <w:rPr>
          <w:rFonts w:ascii="Calibri"/>
          <w:b/>
          <w:color w:val="001F5F"/>
          <w:spacing w:val="-18"/>
          <w:sz w:val="36"/>
        </w:rPr>
        <w:t xml:space="preserve"> </w:t>
      </w:r>
      <w:r>
        <w:rPr>
          <w:rFonts w:ascii="Calibri"/>
          <w:b/>
          <w:color w:val="001F5F"/>
          <w:sz w:val="36"/>
        </w:rPr>
        <w:t>SUPPORT</w:t>
      </w:r>
      <w:r>
        <w:rPr>
          <w:rFonts w:ascii="Calibri"/>
          <w:b/>
          <w:color w:val="001F5F"/>
          <w:spacing w:val="-17"/>
          <w:sz w:val="36"/>
        </w:rPr>
        <w:t xml:space="preserve"> </w:t>
      </w:r>
      <w:r>
        <w:rPr>
          <w:rFonts w:ascii="Calibri"/>
          <w:b/>
          <w:color w:val="001F5F"/>
          <w:sz w:val="36"/>
        </w:rPr>
        <w:t>FOR</w:t>
      </w:r>
      <w:r>
        <w:rPr>
          <w:rFonts w:ascii="Calibri"/>
          <w:b/>
          <w:color w:val="001F5F"/>
          <w:spacing w:val="-18"/>
          <w:sz w:val="36"/>
        </w:rPr>
        <w:t xml:space="preserve"> </w:t>
      </w:r>
      <w:r>
        <w:rPr>
          <w:rFonts w:ascii="Calibri"/>
          <w:b/>
          <w:color w:val="001F5F"/>
          <w:sz w:val="36"/>
        </w:rPr>
        <w:t>DIVERSITY,</w:t>
      </w:r>
      <w:r>
        <w:rPr>
          <w:rFonts w:ascii="Calibri"/>
          <w:b/>
          <w:color w:val="001F5F"/>
          <w:spacing w:val="-20"/>
          <w:sz w:val="36"/>
        </w:rPr>
        <w:t xml:space="preserve"> </w:t>
      </w:r>
      <w:r>
        <w:rPr>
          <w:rFonts w:ascii="Calibri"/>
          <w:b/>
          <w:color w:val="001F5F"/>
          <w:sz w:val="36"/>
        </w:rPr>
        <w:t>EQUITY,</w:t>
      </w:r>
      <w:r>
        <w:rPr>
          <w:rFonts w:ascii="Calibri"/>
          <w:b/>
          <w:color w:val="001F5F"/>
          <w:spacing w:val="-16"/>
          <w:sz w:val="36"/>
        </w:rPr>
        <w:t xml:space="preserve"> </w:t>
      </w:r>
      <w:r>
        <w:rPr>
          <w:rFonts w:ascii="Calibri"/>
          <w:b/>
          <w:color w:val="001F5F"/>
          <w:sz w:val="36"/>
        </w:rPr>
        <w:t>INCLUSION,</w:t>
      </w:r>
      <w:r>
        <w:rPr>
          <w:rFonts w:ascii="Calibri"/>
          <w:b/>
          <w:color w:val="001F5F"/>
          <w:spacing w:val="-19"/>
          <w:sz w:val="36"/>
        </w:rPr>
        <w:t xml:space="preserve"> </w:t>
      </w:r>
      <w:r>
        <w:rPr>
          <w:rFonts w:ascii="Calibri"/>
          <w:b/>
          <w:color w:val="001F5F"/>
          <w:sz w:val="36"/>
        </w:rPr>
        <w:t>AND</w:t>
      </w:r>
      <w:r>
        <w:rPr>
          <w:rFonts w:ascii="Calibri"/>
          <w:b/>
          <w:color w:val="001F5F"/>
          <w:spacing w:val="-16"/>
          <w:sz w:val="36"/>
        </w:rPr>
        <w:t xml:space="preserve"> </w:t>
      </w:r>
      <w:r>
        <w:rPr>
          <w:rFonts w:ascii="Calibri"/>
          <w:b/>
          <w:color w:val="001F5F"/>
          <w:spacing w:val="-2"/>
          <w:sz w:val="36"/>
        </w:rPr>
        <w:t>JUSTICE</w:t>
      </w:r>
    </w:p>
    <w:p w:rsidR="007511A3" w:rsidRDefault="00073D0E">
      <w:pPr>
        <w:spacing w:before="17" w:line="194" w:lineRule="auto"/>
        <w:ind w:left="459" w:right="1112"/>
        <w:rPr>
          <w:sz w:val="20"/>
        </w:rPr>
      </w:pPr>
      <w:r>
        <w:rPr>
          <w:noProof/>
        </w:rPr>
        <w:drawing>
          <wp:anchor distT="0" distB="0" distL="0" distR="0" simplePos="0" relativeHeight="486720512" behindDoc="1" locked="0" layoutInCell="1" allowOverlap="1">
            <wp:simplePos x="0" y="0"/>
            <wp:positionH relativeFrom="page">
              <wp:posOffset>534924</wp:posOffset>
            </wp:positionH>
            <wp:positionV relativeFrom="paragraph">
              <wp:posOffset>352704</wp:posOffset>
            </wp:positionV>
            <wp:extent cx="11011562" cy="5184648"/>
            <wp:effectExtent l="0" t="0" r="0" b="0"/>
            <wp:wrapNone/>
            <wp:docPr id="25"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4.png"/>
                    <pic:cNvPicPr/>
                  </pic:nvPicPr>
                  <pic:blipFill>
                    <a:blip r:embed="rId31" cstate="print"/>
                    <a:stretch>
                      <a:fillRect/>
                    </a:stretch>
                  </pic:blipFill>
                  <pic:spPr>
                    <a:xfrm>
                      <a:off x="0" y="0"/>
                      <a:ext cx="11011562" cy="5184648"/>
                    </a:xfrm>
                    <a:prstGeom prst="rect">
                      <a:avLst/>
                    </a:prstGeom>
                  </pic:spPr>
                </pic:pic>
              </a:graphicData>
            </a:graphic>
          </wp:anchor>
        </w:drawing>
      </w:r>
      <w:r>
        <w:rPr>
          <w:color w:val="001F5F"/>
          <w:sz w:val="20"/>
        </w:rPr>
        <w:t>In</w:t>
      </w:r>
      <w:r>
        <w:rPr>
          <w:color w:val="001F5F"/>
          <w:spacing w:val="-5"/>
          <w:sz w:val="20"/>
        </w:rPr>
        <w:t xml:space="preserve"> </w:t>
      </w:r>
      <w:r>
        <w:rPr>
          <w:color w:val="001F5F"/>
          <w:sz w:val="20"/>
        </w:rPr>
        <w:t>order</w:t>
      </w:r>
      <w:r>
        <w:rPr>
          <w:color w:val="001F5F"/>
          <w:spacing w:val="-2"/>
          <w:sz w:val="20"/>
        </w:rPr>
        <w:t xml:space="preserve"> </w:t>
      </w:r>
      <w:r>
        <w:rPr>
          <w:color w:val="001F5F"/>
          <w:sz w:val="20"/>
        </w:rPr>
        <w:t>for</w:t>
      </w:r>
      <w:r>
        <w:rPr>
          <w:color w:val="001F5F"/>
          <w:spacing w:val="-5"/>
          <w:sz w:val="20"/>
        </w:rPr>
        <w:t xml:space="preserve"> </w:t>
      </w:r>
      <w:r>
        <w:rPr>
          <w:color w:val="001F5F"/>
          <w:sz w:val="20"/>
        </w:rPr>
        <w:t>diversity,</w:t>
      </w:r>
      <w:r>
        <w:rPr>
          <w:color w:val="001F5F"/>
          <w:spacing w:val="-5"/>
          <w:sz w:val="20"/>
        </w:rPr>
        <w:t xml:space="preserve"> </w:t>
      </w:r>
      <w:r>
        <w:rPr>
          <w:color w:val="001F5F"/>
          <w:sz w:val="20"/>
        </w:rPr>
        <w:t>equity,</w:t>
      </w:r>
      <w:r>
        <w:rPr>
          <w:color w:val="001F5F"/>
          <w:spacing w:val="-3"/>
          <w:sz w:val="20"/>
        </w:rPr>
        <w:t xml:space="preserve"> </w:t>
      </w:r>
      <w:r>
        <w:rPr>
          <w:color w:val="001F5F"/>
          <w:sz w:val="20"/>
        </w:rPr>
        <w:t>inclusion,</w:t>
      </w:r>
      <w:r>
        <w:rPr>
          <w:color w:val="001F5F"/>
          <w:spacing w:val="-5"/>
          <w:sz w:val="20"/>
        </w:rPr>
        <w:t xml:space="preserve"> </w:t>
      </w:r>
      <w:r>
        <w:rPr>
          <w:color w:val="001F5F"/>
          <w:sz w:val="20"/>
        </w:rPr>
        <w:t>and</w:t>
      </w:r>
      <w:r>
        <w:rPr>
          <w:color w:val="001F5F"/>
          <w:spacing w:val="-5"/>
          <w:sz w:val="20"/>
        </w:rPr>
        <w:t xml:space="preserve"> </w:t>
      </w:r>
      <w:r>
        <w:rPr>
          <w:color w:val="001F5F"/>
          <w:sz w:val="20"/>
        </w:rPr>
        <w:t>justice</w:t>
      </w:r>
      <w:r>
        <w:rPr>
          <w:color w:val="001F5F"/>
          <w:spacing w:val="-4"/>
          <w:sz w:val="20"/>
        </w:rPr>
        <w:t xml:space="preserve"> </w:t>
      </w:r>
      <w:r>
        <w:rPr>
          <w:color w:val="001F5F"/>
          <w:sz w:val="20"/>
        </w:rPr>
        <w:t>(DEIJ)</w:t>
      </w:r>
      <w:r>
        <w:rPr>
          <w:color w:val="001F5F"/>
          <w:spacing w:val="-5"/>
          <w:sz w:val="20"/>
        </w:rPr>
        <w:t xml:space="preserve"> </w:t>
      </w:r>
      <w:r>
        <w:rPr>
          <w:color w:val="001F5F"/>
          <w:sz w:val="20"/>
        </w:rPr>
        <w:t>to</w:t>
      </w:r>
      <w:r>
        <w:rPr>
          <w:color w:val="001F5F"/>
          <w:spacing w:val="-4"/>
          <w:sz w:val="20"/>
        </w:rPr>
        <w:t xml:space="preserve"> </w:t>
      </w:r>
      <w:r>
        <w:rPr>
          <w:color w:val="001F5F"/>
          <w:sz w:val="20"/>
        </w:rPr>
        <w:t>become institutionalized</w:t>
      </w:r>
      <w:r>
        <w:rPr>
          <w:color w:val="001F5F"/>
          <w:spacing w:val="-5"/>
          <w:sz w:val="20"/>
        </w:rPr>
        <w:t xml:space="preserve"> </w:t>
      </w:r>
      <w:r>
        <w:rPr>
          <w:color w:val="001F5F"/>
          <w:sz w:val="20"/>
        </w:rPr>
        <w:t>at</w:t>
      </w:r>
      <w:r>
        <w:rPr>
          <w:color w:val="001F5F"/>
          <w:spacing w:val="-3"/>
          <w:sz w:val="20"/>
        </w:rPr>
        <w:t xml:space="preserve"> </w:t>
      </w:r>
      <w:r>
        <w:rPr>
          <w:color w:val="001F5F"/>
          <w:sz w:val="20"/>
        </w:rPr>
        <w:t>the</w:t>
      </w:r>
      <w:r>
        <w:rPr>
          <w:color w:val="001F5F"/>
          <w:spacing w:val="-4"/>
          <w:sz w:val="20"/>
        </w:rPr>
        <w:t xml:space="preserve"> </w:t>
      </w:r>
      <w:r>
        <w:rPr>
          <w:color w:val="001F5F"/>
          <w:sz w:val="20"/>
        </w:rPr>
        <w:t>ICRE,</w:t>
      </w:r>
      <w:r>
        <w:rPr>
          <w:color w:val="001F5F"/>
          <w:spacing w:val="-5"/>
          <w:sz w:val="20"/>
        </w:rPr>
        <w:t xml:space="preserve"> </w:t>
      </w:r>
      <w:r>
        <w:rPr>
          <w:color w:val="001F5F"/>
          <w:sz w:val="20"/>
        </w:rPr>
        <w:t>senior</w:t>
      </w:r>
      <w:r>
        <w:rPr>
          <w:color w:val="001F5F"/>
          <w:spacing w:val="-2"/>
          <w:sz w:val="20"/>
        </w:rPr>
        <w:t xml:space="preserve"> </w:t>
      </w:r>
      <w:r>
        <w:rPr>
          <w:color w:val="001F5F"/>
          <w:sz w:val="20"/>
        </w:rPr>
        <w:t>leadership must</w:t>
      </w:r>
      <w:r>
        <w:rPr>
          <w:color w:val="001F5F"/>
          <w:spacing w:val="-2"/>
          <w:sz w:val="20"/>
        </w:rPr>
        <w:t xml:space="preserve"> </w:t>
      </w:r>
      <w:r>
        <w:rPr>
          <w:color w:val="001F5F"/>
          <w:sz w:val="20"/>
        </w:rPr>
        <w:t>demonstrate commitment and</w:t>
      </w:r>
      <w:r>
        <w:rPr>
          <w:color w:val="001F5F"/>
          <w:spacing w:val="-5"/>
          <w:sz w:val="20"/>
        </w:rPr>
        <w:t xml:space="preserve"> </w:t>
      </w:r>
      <w:r>
        <w:rPr>
          <w:color w:val="001F5F"/>
          <w:sz w:val="20"/>
        </w:rPr>
        <w:t>ensure</w:t>
      </w:r>
      <w:r>
        <w:rPr>
          <w:color w:val="001F5F"/>
          <w:spacing w:val="-1"/>
          <w:sz w:val="20"/>
        </w:rPr>
        <w:t xml:space="preserve"> </w:t>
      </w:r>
      <w:r>
        <w:rPr>
          <w:color w:val="001F5F"/>
          <w:sz w:val="20"/>
        </w:rPr>
        <w:t>that</w:t>
      </w:r>
      <w:r>
        <w:rPr>
          <w:color w:val="001F5F"/>
          <w:spacing w:val="-3"/>
          <w:sz w:val="20"/>
        </w:rPr>
        <w:t xml:space="preserve"> </w:t>
      </w:r>
      <w:r>
        <w:rPr>
          <w:color w:val="001F5F"/>
          <w:sz w:val="20"/>
        </w:rPr>
        <w:t>the</w:t>
      </w:r>
      <w:r>
        <w:rPr>
          <w:color w:val="001F5F"/>
          <w:spacing w:val="-6"/>
          <w:sz w:val="20"/>
        </w:rPr>
        <w:t xml:space="preserve"> </w:t>
      </w:r>
      <w:r>
        <w:rPr>
          <w:color w:val="001F5F"/>
          <w:sz w:val="20"/>
        </w:rPr>
        <w:t>ICRE</w:t>
      </w:r>
      <w:r>
        <w:rPr>
          <w:color w:val="001F5F"/>
          <w:spacing w:val="-3"/>
          <w:sz w:val="20"/>
        </w:rPr>
        <w:t xml:space="preserve"> </w:t>
      </w:r>
      <w:r>
        <w:rPr>
          <w:color w:val="001F5F"/>
          <w:sz w:val="20"/>
        </w:rPr>
        <w:t>provides substantial resources, support, and accountability toward the effort.</w:t>
      </w:r>
    </w:p>
    <w:p w:rsidR="007511A3" w:rsidRDefault="007511A3">
      <w:pPr>
        <w:spacing w:before="4"/>
        <w:rPr>
          <w:sz w:val="11"/>
        </w:rPr>
      </w:pPr>
    </w:p>
    <w:tbl>
      <w:tblPr>
        <w:tblW w:w="0" w:type="auto"/>
        <w:tblInd w:w="32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148"/>
        <w:gridCol w:w="1440"/>
        <w:gridCol w:w="4608"/>
        <w:gridCol w:w="4608"/>
        <w:gridCol w:w="4608"/>
      </w:tblGrid>
      <w:tr w:rsidR="007511A3">
        <w:trPr>
          <w:trHeight w:val="573"/>
        </w:trPr>
        <w:tc>
          <w:tcPr>
            <w:tcW w:w="2148" w:type="dxa"/>
            <w:tcBorders>
              <w:bottom w:val="nil"/>
            </w:tcBorders>
            <w:shd w:val="clear" w:color="auto" w:fill="FDC106"/>
          </w:tcPr>
          <w:p w:rsidR="007511A3" w:rsidRDefault="00073D0E">
            <w:pPr>
              <w:pStyle w:val="TableParagraph"/>
              <w:spacing w:before="140"/>
              <w:ind w:left="439"/>
              <w:rPr>
                <w:b/>
                <w:sz w:val="20"/>
              </w:rPr>
            </w:pPr>
            <w:r>
              <w:rPr>
                <w:b/>
                <w:spacing w:val="-2"/>
                <w:sz w:val="20"/>
              </w:rPr>
              <w:t>COMPONENTS</w:t>
            </w:r>
          </w:p>
        </w:tc>
        <w:tc>
          <w:tcPr>
            <w:tcW w:w="1440" w:type="dxa"/>
            <w:tcBorders>
              <w:bottom w:val="nil"/>
            </w:tcBorders>
            <w:shd w:val="clear" w:color="auto" w:fill="FDC106"/>
          </w:tcPr>
          <w:p w:rsidR="007511A3" w:rsidRDefault="00073D0E">
            <w:pPr>
              <w:pStyle w:val="TableParagraph"/>
              <w:spacing w:before="42" w:line="216" w:lineRule="auto"/>
              <w:ind w:left="473" w:right="175" w:hanging="147"/>
              <w:rPr>
                <w:b/>
                <w:sz w:val="20"/>
              </w:rPr>
            </w:pPr>
            <w:r>
              <w:rPr>
                <w:b/>
                <w:spacing w:val="-2"/>
                <w:sz w:val="20"/>
              </w:rPr>
              <w:t>CURRENT STAGE</w:t>
            </w:r>
          </w:p>
        </w:tc>
        <w:tc>
          <w:tcPr>
            <w:tcW w:w="4608" w:type="dxa"/>
            <w:tcBorders>
              <w:bottom w:val="nil"/>
            </w:tcBorders>
            <w:shd w:val="clear" w:color="auto" w:fill="FDC106"/>
          </w:tcPr>
          <w:p w:rsidR="007511A3" w:rsidRDefault="00073D0E">
            <w:pPr>
              <w:pStyle w:val="TableParagraph"/>
              <w:spacing w:before="140"/>
              <w:ind w:left="1342"/>
              <w:rPr>
                <w:b/>
                <w:sz w:val="20"/>
              </w:rPr>
            </w:pPr>
            <w:r>
              <w:rPr>
                <w:b/>
                <w:sz w:val="20"/>
              </w:rPr>
              <w:t>STAGE</w:t>
            </w:r>
            <w:r>
              <w:rPr>
                <w:b/>
                <w:spacing w:val="-5"/>
                <w:sz w:val="20"/>
              </w:rPr>
              <w:t xml:space="preserve"> </w:t>
            </w:r>
            <w:r>
              <w:rPr>
                <w:b/>
                <w:sz w:val="20"/>
              </w:rPr>
              <w:t>ONE:</w:t>
            </w:r>
            <w:r>
              <w:rPr>
                <w:b/>
                <w:spacing w:val="-2"/>
                <w:sz w:val="20"/>
              </w:rPr>
              <w:t xml:space="preserve"> Emerging</w:t>
            </w:r>
          </w:p>
        </w:tc>
        <w:tc>
          <w:tcPr>
            <w:tcW w:w="4608" w:type="dxa"/>
            <w:tcBorders>
              <w:bottom w:val="nil"/>
            </w:tcBorders>
            <w:shd w:val="clear" w:color="auto" w:fill="FDC106"/>
          </w:tcPr>
          <w:p w:rsidR="007511A3" w:rsidRDefault="00073D0E">
            <w:pPr>
              <w:pStyle w:val="TableParagraph"/>
              <w:spacing w:before="140"/>
              <w:ind w:left="1203"/>
              <w:rPr>
                <w:b/>
                <w:sz w:val="20"/>
              </w:rPr>
            </w:pPr>
            <w:r>
              <w:rPr>
                <w:b/>
                <w:sz w:val="20"/>
              </w:rPr>
              <w:t>STAGE</w:t>
            </w:r>
            <w:r>
              <w:rPr>
                <w:b/>
                <w:spacing w:val="-6"/>
                <w:sz w:val="20"/>
              </w:rPr>
              <w:t xml:space="preserve"> </w:t>
            </w:r>
            <w:r>
              <w:rPr>
                <w:b/>
                <w:sz w:val="20"/>
              </w:rPr>
              <w:t>TWO:</w:t>
            </w:r>
            <w:r>
              <w:rPr>
                <w:b/>
                <w:spacing w:val="-4"/>
                <w:sz w:val="20"/>
              </w:rPr>
              <w:t xml:space="preserve"> </w:t>
            </w:r>
            <w:r>
              <w:rPr>
                <w:b/>
                <w:spacing w:val="-2"/>
                <w:sz w:val="20"/>
              </w:rPr>
              <w:t>Developing</w:t>
            </w:r>
          </w:p>
        </w:tc>
        <w:tc>
          <w:tcPr>
            <w:tcW w:w="4608" w:type="dxa"/>
            <w:tcBorders>
              <w:bottom w:val="nil"/>
            </w:tcBorders>
            <w:shd w:val="clear" w:color="auto" w:fill="FDC106"/>
          </w:tcPr>
          <w:p w:rsidR="007511A3" w:rsidRDefault="00073D0E">
            <w:pPr>
              <w:pStyle w:val="TableParagraph"/>
              <w:spacing w:before="140"/>
              <w:ind w:left="1030"/>
              <w:rPr>
                <w:b/>
                <w:sz w:val="20"/>
              </w:rPr>
            </w:pPr>
            <w:r>
              <w:rPr>
                <w:b/>
                <w:sz w:val="20"/>
              </w:rPr>
              <w:t>STAGE</w:t>
            </w:r>
            <w:r>
              <w:rPr>
                <w:b/>
                <w:spacing w:val="-7"/>
                <w:sz w:val="20"/>
              </w:rPr>
              <w:t xml:space="preserve"> </w:t>
            </w:r>
            <w:r>
              <w:rPr>
                <w:b/>
                <w:sz w:val="20"/>
              </w:rPr>
              <w:t>THREE:</w:t>
            </w:r>
            <w:r>
              <w:rPr>
                <w:b/>
                <w:spacing w:val="-4"/>
                <w:sz w:val="20"/>
              </w:rPr>
              <w:t xml:space="preserve"> </w:t>
            </w:r>
            <w:r>
              <w:rPr>
                <w:b/>
                <w:spacing w:val="-2"/>
                <w:sz w:val="20"/>
              </w:rPr>
              <w:t>Transforming</w:t>
            </w:r>
          </w:p>
        </w:tc>
      </w:tr>
      <w:tr w:rsidR="007511A3">
        <w:trPr>
          <w:trHeight w:val="1478"/>
        </w:trPr>
        <w:tc>
          <w:tcPr>
            <w:tcW w:w="2148" w:type="dxa"/>
            <w:tcBorders>
              <w:top w:val="nil"/>
              <w:bottom w:val="single" w:sz="8" w:space="0" w:color="FDC106"/>
              <w:right w:val="nil"/>
            </w:tcBorders>
            <w:shd w:val="clear" w:color="auto" w:fill="F1F1F1"/>
          </w:tcPr>
          <w:p w:rsidR="007511A3" w:rsidRDefault="007511A3">
            <w:pPr>
              <w:pStyle w:val="TableParagraph"/>
              <w:spacing w:before="12"/>
              <w:rPr>
                <w:sz w:val="37"/>
              </w:rPr>
            </w:pPr>
          </w:p>
          <w:p w:rsidR="007511A3" w:rsidRDefault="00073D0E">
            <w:pPr>
              <w:pStyle w:val="TableParagraph"/>
              <w:spacing w:line="216" w:lineRule="auto"/>
              <w:ind w:left="144" w:right="223"/>
              <w:rPr>
                <w:b/>
                <w:sz w:val="20"/>
              </w:rPr>
            </w:pPr>
            <w:r>
              <w:rPr>
                <w:b/>
                <w:spacing w:val="-2"/>
                <w:sz w:val="20"/>
              </w:rPr>
              <w:t xml:space="preserve">COORDINATION </w:t>
            </w:r>
            <w:r>
              <w:rPr>
                <w:b/>
                <w:sz w:val="20"/>
              </w:rPr>
              <w:t>OF</w:t>
            </w:r>
            <w:r>
              <w:rPr>
                <w:b/>
                <w:spacing w:val="-4"/>
                <w:sz w:val="20"/>
              </w:rPr>
              <w:t xml:space="preserve"> </w:t>
            </w:r>
            <w:r>
              <w:rPr>
                <w:b/>
                <w:sz w:val="20"/>
              </w:rPr>
              <w:t>ICRE</w:t>
            </w:r>
            <w:r>
              <w:rPr>
                <w:b/>
                <w:spacing w:val="-2"/>
                <w:sz w:val="20"/>
              </w:rPr>
              <w:t xml:space="preserve"> EFFORTS</w:t>
            </w:r>
          </w:p>
        </w:tc>
        <w:tc>
          <w:tcPr>
            <w:tcW w:w="1440" w:type="dxa"/>
            <w:tcBorders>
              <w:top w:val="nil"/>
              <w:left w:val="nil"/>
              <w:bottom w:val="single" w:sz="8" w:space="0" w:color="FDC106"/>
              <w:right w:val="nil"/>
            </w:tcBorders>
            <w:shd w:val="clear" w:color="auto" w:fill="F5ECD5"/>
          </w:tcPr>
          <w:p w:rsidR="007511A3" w:rsidRDefault="007511A3">
            <w:pPr>
              <w:pStyle w:val="TableParagraph"/>
              <w:rPr>
                <w:sz w:val="20"/>
              </w:rPr>
            </w:pPr>
          </w:p>
          <w:p w:rsidR="007511A3" w:rsidRDefault="007511A3">
            <w:pPr>
              <w:pStyle w:val="TableParagraph"/>
              <w:spacing w:before="6"/>
              <w:rPr>
                <w:sz w:val="27"/>
              </w:rPr>
            </w:pPr>
          </w:p>
          <w:p w:rsidR="007511A3" w:rsidRDefault="00073D0E">
            <w:pPr>
              <w:pStyle w:val="TableParagraph"/>
              <w:ind w:left="210" w:right="191"/>
              <w:jc w:val="center"/>
              <w:rPr>
                <w:b/>
                <w:sz w:val="16"/>
              </w:rPr>
            </w:pPr>
            <w:r>
              <w:rPr>
                <w:b/>
                <w:spacing w:val="-2"/>
                <w:sz w:val="16"/>
              </w:rPr>
              <w:t>Transforming</w:t>
            </w:r>
          </w:p>
        </w:tc>
        <w:tc>
          <w:tcPr>
            <w:tcW w:w="4608" w:type="dxa"/>
            <w:tcBorders>
              <w:top w:val="nil"/>
              <w:left w:val="nil"/>
              <w:bottom w:val="single" w:sz="8" w:space="0" w:color="FDC106"/>
              <w:right w:val="nil"/>
            </w:tcBorders>
            <w:shd w:val="clear" w:color="auto" w:fill="F5ECD5"/>
          </w:tcPr>
          <w:p w:rsidR="007511A3" w:rsidRDefault="00073D0E">
            <w:pPr>
              <w:pStyle w:val="TableParagraph"/>
              <w:spacing w:before="72" w:line="216" w:lineRule="auto"/>
              <w:ind w:left="154" w:right="211"/>
              <w:rPr>
                <w:sz w:val="16"/>
              </w:rPr>
            </w:pPr>
            <w:r>
              <w:rPr>
                <w:sz w:val="16"/>
              </w:rPr>
              <w:t>There is no formal ICRE entity (e.g., community of practice, committee, center, office, or clearinghouse) charged with coordinating the implementation, advancement, and institutionalization of</w:t>
            </w:r>
            <w:r>
              <w:rPr>
                <w:spacing w:val="-4"/>
                <w:sz w:val="16"/>
              </w:rPr>
              <w:t xml:space="preserve"> </w:t>
            </w:r>
            <w:r>
              <w:rPr>
                <w:sz w:val="16"/>
              </w:rPr>
              <w:t>diversity, equity,</w:t>
            </w:r>
            <w:r>
              <w:rPr>
                <w:spacing w:val="-3"/>
                <w:sz w:val="16"/>
              </w:rPr>
              <w:t xml:space="preserve"> </w:t>
            </w:r>
            <w:r>
              <w:rPr>
                <w:sz w:val="16"/>
              </w:rPr>
              <w:t>inclusion,</w:t>
            </w:r>
            <w:r>
              <w:rPr>
                <w:spacing w:val="-3"/>
                <w:sz w:val="16"/>
              </w:rPr>
              <w:t xml:space="preserve"> </w:t>
            </w:r>
            <w:r>
              <w:rPr>
                <w:sz w:val="16"/>
              </w:rPr>
              <w:t>and</w:t>
            </w:r>
            <w:r>
              <w:rPr>
                <w:spacing w:val="-2"/>
                <w:sz w:val="16"/>
              </w:rPr>
              <w:t xml:space="preserve"> </w:t>
            </w:r>
            <w:r>
              <w:rPr>
                <w:sz w:val="16"/>
              </w:rPr>
              <w:t>justice.</w:t>
            </w:r>
          </w:p>
        </w:tc>
        <w:tc>
          <w:tcPr>
            <w:tcW w:w="4608" w:type="dxa"/>
            <w:tcBorders>
              <w:top w:val="nil"/>
              <w:left w:val="nil"/>
              <w:bottom w:val="single" w:sz="8" w:space="0" w:color="FDC106"/>
              <w:right w:val="nil"/>
            </w:tcBorders>
            <w:shd w:val="clear" w:color="auto" w:fill="F5ECD5"/>
          </w:tcPr>
          <w:p w:rsidR="007511A3" w:rsidRDefault="00073D0E">
            <w:pPr>
              <w:pStyle w:val="TableParagraph"/>
              <w:spacing w:before="72" w:line="216" w:lineRule="auto"/>
              <w:ind w:left="154" w:right="211"/>
              <w:rPr>
                <w:sz w:val="16"/>
              </w:rPr>
            </w:pPr>
            <w:r>
              <w:rPr>
                <w:sz w:val="16"/>
              </w:rPr>
              <w:t>There is a formal IC</w:t>
            </w:r>
            <w:r>
              <w:rPr>
                <w:sz w:val="16"/>
              </w:rPr>
              <w:t>RE entity charged with coordinating various</w:t>
            </w:r>
            <w:r>
              <w:rPr>
                <w:spacing w:val="-1"/>
                <w:sz w:val="16"/>
              </w:rPr>
              <w:t xml:space="preserve"> </w:t>
            </w:r>
            <w:r>
              <w:rPr>
                <w:sz w:val="16"/>
              </w:rPr>
              <w:t>constituencies</w:t>
            </w:r>
            <w:r>
              <w:rPr>
                <w:spacing w:val="-4"/>
                <w:sz w:val="16"/>
              </w:rPr>
              <w:t xml:space="preserve"> </w:t>
            </w:r>
            <w:r>
              <w:rPr>
                <w:sz w:val="16"/>
              </w:rPr>
              <w:t>in</w:t>
            </w:r>
            <w:r>
              <w:rPr>
                <w:spacing w:val="-2"/>
                <w:sz w:val="16"/>
              </w:rPr>
              <w:t xml:space="preserve"> </w:t>
            </w:r>
            <w:r>
              <w:rPr>
                <w:sz w:val="16"/>
              </w:rPr>
              <w:t>the</w:t>
            </w:r>
            <w:r>
              <w:rPr>
                <w:spacing w:val="-8"/>
                <w:sz w:val="16"/>
              </w:rPr>
              <w:t xml:space="preserve"> </w:t>
            </w:r>
            <w:r>
              <w:rPr>
                <w:sz w:val="16"/>
              </w:rPr>
              <w:t>implementation,</w:t>
            </w:r>
            <w:r>
              <w:rPr>
                <w:spacing w:val="-4"/>
                <w:sz w:val="16"/>
              </w:rPr>
              <w:t xml:space="preserve"> </w:t>
            </w:r>
            <w:r>
              <w:rPr>
                <w:sz w:val="16"/>
              </w:rPr>
              <w:t xml:space="preserve">advancement, and institutionalization of diversity, equity, inclusion, and justice (e.g., community of practice, committee, center, office, or clearinghouse), but the entity </w:t>
            </w:r>
            <w:r>
              <w:rPr>
                <w:sz w:val="16"/>
              </w:rPr>
              <w:t>provides services only to a certain constituency (e.g., students, faculty) or limited part of the ICRE (e.g., certain degrees or tracks).</w:t>
            </w:r>
          </w:p>
        </w:tc>
        <w:tc>
          <w:tcPr>
            <w:tcW w:w="4608" w:type="dxa"/>
            <w:tcBorders>
              <w:top w:val="nil"/>
              <w:left w:val="nil"/>
              <w:bottom w:val="single" w:sz="8" w:space="0" w:color="FDC106"/>
            </w:tcBorders>
            <w:shd w:val="clear" w:color="auto" w:fill="F5ECD5"/>
          </w:tcPr>
          <w:p w:rsidR="007511A3" w:rsidRDefault="00073D0E">
            <w:pPr>
              <w:pStyle w:val="TableParagraph"/>
              <w:spacing w:before="72" w:line="216" w:lineRule="auto"/>
              <w:ind w:left="144" w:right="209"/>
              <w:rPr>
                <w:sz w:val="16"/>
              </w:rPr>
            </w:pPr>
            <w:r>
              <w:rPr>
                <w:sz w:val="16"/>
              </w:rPr>
              <w:t>The</w:t>
            </w:r>
            <w:r>
              <w:rPr>
                <w:spacing w:val="-3"/>
                <w:sz w:val="16"/>
              </w:rPr>
              <w:t xml:space="preserve"> </w:t>
            </w:r>
            <w:r>
              <w:rPr>
                <w:sz w:val="16"/>
              </w:rPr>
              <w:t>ICRE</w:t>
            </w:r>
            <w:r>
              <w:rPr>
                <w:spacing w:val="-3"/>
                <w:sz w:val="16"/>
              </w:rPr>
              <w:t xml:space="preserve"> </w:t>
            </w:r>
            <w:r>
              <w:rPr>
                <w:sz w:val="16"/>
              </w:rPr>
              <w:t>supports a</w:t>
            </w:r>
            <w:r>
              <w:rPr>
                <w:spacing w:val="-1"/>
                <w:sz w:val="16"/>
              </w:rPr>
              <w:t xml:space="preserve"> </w:t>
            </w:r>
            <w:r>
              <w:rPr>
                <w:sz w:val="16"/>
              </w:rPr>
              <w:t>coordinating entity</w:t>
            </w:r>
            <w:r>
              <w:rPr>
                <w:spacing w:val="-2"/>
                <w:sz w:val="16"/>
              </w:rPr>
              <w:t xml:space="preserve"> </w:t>
            </w:r>
            <w:r>
              <w:rPr>
                <w:sz w:val="16"/>
              </w:rPr>
              <w:t>actively engaged</w:t>
            </w:r>
            <w:r>
              <w:rPr>
                <w:spacing w:val="-2"/>
                <w:sz w:val="16"/>
              </w:rPr>
              <w:t xml:space="preserve"> </w:t>
            </w:r>
            <w:r>
              <w:rPr>
                <w:sz w:val="16"/>
              </w:rPr>
              <w:t>in assisting ICRE</w:t>
            </w:r>
            <w:r>
              <w:rPr>
                <w:spacing w:val="-2"/>
                <w:sz w:val="16"/>
              </w:rPr>
              <w:t xml:space="preserve"> </w:t>
            </w:r>
            <w:r>
              <w:rPr>
                <w:sz w:val="16"/>
              </w:rPr>
              <w:t>constituencies</w:t>
            </w:r>
            <w:r>
              <w:rPr>
                <w:spacing w:val="-3"/>
                <w:sz w:val="16"/>
              </w:rPr>
              <w:t xml:space="preserve"> </w:t>
            </w:r>
            <w:r>
              <w:rPr>
                <w:sz w:val="16"/>
              </w:rPr>
              <w:t>in the</w:t>
            </w:r>
            <w:r>
              <w:rPr>
                <w:spacing w:val="-2"/>
                <w:sz w:val="16"/>
              </w:rPr>
              <w:t xml:space="preserve"> </w:t>
            </w:r>
            <w:r>
              <w:rPr>
                <w:sz w:val="16"/>
              </w:rPr>
              <w:t>design, implementatio</w:t>
            </w:r>
            <w:r>
              <w:rPr>
                <w:sz w:val="16"/>
              </w:rPr>
              <w:t>n, advancement, and institutionalization of diversity, equity, inclusion, and justice (e.g., community of practice, committee, center, office, or clearinghouse).</w:t>
            </w:r>
          </w:p>
        </w:tc>
      </w:tr>
      <w:tr w:rsidR="007511A3">
        <w:trPr>
          <w:trHeight w:val="988"/>
        </w:trPr>
        <w:tc>
          <w:tcPr>
            <w:tcW w:w="2148" w:type="dxa"/>
            <w:tcBorders>
              <w:top w:val="single" w:sz="8" w:space="0" w:color="FDC106"/>
              <w:bottom w:val="single" w:sz="8" w:space="0" w:color="FDC106"/>
              <w:right w:val="nil"/>
            </w:tcBorders>
            <w:shd w:val="clear" w:color="auto" w:fill="F1F1F1"/>
          </w:tcPr>
          <w:p w:rsidR="007511A3" w:rsidRDefault="007511A3">
            <w:pPr>
              <w:pStyle w:val="TableParagraph"/>
              <w:spacing w:before="1"/>
              <w:rPr>
                <w:sz w:val="19"/>
              </w:rPr>
            </w:pPr>
          </w:p>
          <w:p w:rsidR="007511A3" w:rsidRDefault="00073D0E">
            <w:pPr>
              <w:pStyle w:val="TableParagraph"/>
              <w:spacing w:line="216" w:lineRule="auto"/>
              <w:ind w:left="144" w:right="223"/>
              <w:rPr>
                <w:b/>
                <w:sz w:val="20"/>
              </w:rPr>
            </w:pPr>
            <w:r>
              <w:rPr>
                <w:b/>
                <w:spacing w:val="-2"/>
                <w:sz w:val="20"/>
              </w:rPr>
              <w:t>POLICY-MAKING ENTITIES</w:t>
            </w:r>
          </w:p>
        </w:tc>
        <w:tc>
          <w:tcPr>
            <w:tcW w:w="1440" w:type="dxa"/>
            <w:tcBorders>
              <w:top w:val="single" w:sz="8" w:space="0" w:color="FDC106"/>
              <w:left w:val="nil"/>
              <w:bottom w:val="single" w:sz="8" w:space="0" w:color="FDC106"/>
              <w:right w:val="nil"/>
            </w:tcBorders>
            <w:shd w:val="clear" w:color="auto" w:fill="F5ECD5"/>
          </w:tcPr>
          <w:p w:rsidR="007511A3" w:rsidRDefault="007511A3">
            <w:pPr>
              <w:pStyle w:val="TableParagraph"/>
              <w:spacing w:before="9"/>
              <w:rPr>
                <w:sz w:val="28"/>
              </w:rPr>
            </w:pPr>
          </w:p>
          <w:p w:rsidR="007511A3" w:rsidRDefault="00073D0E">
            <w:pPr>
              <w:pStyle w:val="TableParagraph"/>
              <w:ind w:left="210" w:right="191"/>
              <w:jc w:val="center"/>
              <w:rPr>
                <w:b/>
                <w:sz w:val="16"/>
              </w:rPr>
            </w:pPr>
            <w:r>
              <w:rPr>
                <w:b/>
                <w:spacing w:val="-2"/>
                <w:sz w:val="16"/>
              </w:rPr>
              <w:t>Developing</w:t>
            </w:r>
          </w:p>
        </w:tc>
        <w:tc>
          <w:tcPr>
            <w:tcW w:w="4608" w:type="dxa"/>
            <w:tcBorders>
              <w:top w:val="single" w:sz="8" w:space="0" w:color="FDC106"/>
              <w:left w:val="nil"/>
              <w:bottom w:val="single" w:sz="8" w:space="0" w:color="FDC106"/>
              <w:right w:val="nil"/>
            </w:tcBorders>
            <w:shd w:val="clear" w:color="auto" w:fill="F5ECD5"/>
          </w:tcPr>
          <w:p w:rsidR="007511A3" w:rsidRDefault="00073D0E">
            <w:pPr>
              <w:pStyle w:val="TableParagraph"/>
              <w:spacing w:before="62" w:line="216" w:lineRule="auto"/>
              <w:ind w:left="154" w:right="211"/>
              <w:rPr>
                <w:sz w:val="16"/>
              </w:rPr>
            </w:pPr>
            <w:r>
              <w:rPr>
                <w:sz w:val="16"/>
              </w:rPr>
              <w:t>The ICRE’s official and influential policy-making entities/ board(s)/committee(s) do not recognize diversity, equity, inclusion, and</w:t>
            </w:r>
            <w:r>
              <w:rPr>
                <w:spacing w:val="-4"/>
                <w:sz w:val="16"/>
              </w:rPr>
              <w:t xml:space="preserve"> </w:t>
            </w:r>
            <w:r>
              <w:rPr>
                <w:sz w:val="16"/>
              </w:rPr>
              <w:t>justice</w:t>
            </w:r>
            <w:r>
              <w:rPr>
                <w:spacing w:val="-3"/>
                <w:sz w:val="16"/>
              </w:rPr>
              <w:t xml:space="preserve"> </w:t>
            </w:r>
            <w:r>
              <w:rPr>
                <w:sz w:val="16"/>
              </w:rPr>
              <w:t>as</w:t>
            </w:r>
            <w:r>
              <w:rPr>
                <w:spacing w:val="-4"/>
                <w:sz w:val="16"/>
              </w:rPr>
              <w:t xml:space="preserve"> </w:t>
            </w:r>
            <w:r>
              <w:rPr>
                <w:sz w:val="16"/>
              </w:rPr>
              <w:t>essential</w:t>
            </w:r>
            <w:r>
              <w:rPr>
                <w:spacing w:val="-3"/>
                <w:sz w:val="16"/>
              </w:rPr>
              <w:t xml:space="preserve"> </w:t>
            </w:r>
            <w:r>
              <w:rPr>
                <w:sz w:val="16"/>
              </w:rPr>
              <w:t>educational goals for</w:t>
            </w:r>
            <w:r>
              <w:rPr>
                <w:spacing w:val="-3"/>
                <w:sz w:val="16"/>
              </w:rPr>
              <w:t xml:space="preserve"> </w:t>
            </w:r>
            <w:r>
              <w:rPr>
                <w:sz w:val="16"/>
              </w:rPr>
              <w:t xml:space="preserve">the </w:t>
            </w:r>
            <w:r>
              <w:rPr>
                <w:spacing w:val="-2"/>
                <w:sz w:val="16"/>
              </w:rPr>
              <w:t>ICRE.</w:t>
            </w:r>
          </w:p>
        </w:tc>
        <w:tc>
          <w:tcPr>
            <w:tcW w:w="4608" w:type="dxa"/>
            <w:tcBorders>
              <w:top w:val="single" w:sz="8" w:space="0" w:color="FDC106"/>
              <w:left w:val="nil"/>
              <w:bottom w:val="single" w:sz="8" w:space="0" w:color="FDC106"/>
              <w:right w:val="nil"/>
            </w:tcBorders>
            <w:shd w:val="clear" w:color="auto" w:fill="F5ECD5"/>
          </w:tcPr>
          <w:p w:rsidR="007511A3" w:rsidRDefault="00073D0E">
            <w:pPr>
              <w:pStyle w:val="TableParagraph"/>
              <w:spacing w:before="62" w:line="216" w:lineRule="auto"/>
              <w:ind w:left="154" w:right="211"/>
              <w:rPr>
                <w:sz w:val="16"/>
              </w:rPr>
            </w:pPr>
            <w:r>
              <w:rPr>
                <w:sz w:val="16"/>
              </w:rPr>
              <w:t>The ICRE’s official and influential policy-making entities/board(s)/co</w:t>
            </w:r>
            <w:r>
              <w:rPr>
                <w:sz w:val="16"/>
              </w:rPr>
              <w:t>mmittee(s) recognize diversity, equity, inclusion, and</w:t>
            </w:r>
            <w:r>
              <w:rPr>
                <w:spacing w:val="-4"/>
                <w:sz w:val="16"/>
              </w:rPr>
              <w:t xml:space="preserve"> </w:t>
            </w:r>
            <w:r>
              <w:rPr>
                <w:sz w:val="16"/>
              </w:rPr>
              <w:t>justice</w:t>
            </w:r>
            <w:r>
              <w:rPr>
                <w:spacing w:val="-3"/>
                <w:sz w:val="16"/>
              </w:rPr>
              <w:t xml:space="preserve"> </w:t>
            </w:r>
            <w:r>
              <w:rPr>
                <w:sz w:val="16"/>
              </w:rPr>
              <w:t>as</w:t>
            </w:r>
            <w:r>
              <w:rPr>
                <w:spacing w:val="-4"/>
                <w:sz w:val="16"/>
              </w:rPr>
              <w:t xml:space="preserve"> </w:t>
            </w:r>
            <w:r>
              <w:rPr>
                <w:sz w:val="16"/>
              </w:rPr>
              <w:t>essential</w:t>
            </w:r>
            <w:r>
              <w:rPr>
                <w:spacing w:val="-3"/>
                <w:sz w:val="16"/>
              </w:rPr>
              <w:t xml:space="preserve"> </w:t>
            </w:r>
            <w:r>
              <w:rPr>
                <w:sz w:val="16"/>
              </w:rPr>
              <w:t>educational strategies,</w:t>
            </w:r>
            <w:r>
              <w:rPr>
                <w:spacing w:val="-2"/>
                <w:sz w:val="16"/>
              </w:rPr>
              <w:t xml:space="preserve"> </w:t>
            </w:r>
            <w:r>
              <w:rPr>
                <w:sz w:val="16"/>
              </w:rPr>
              <w:t>but no formal policies have been developed.</w:t>
            </w:r>
          </w:p>
        </w:tc>
        <w:tc>
          <w:tcPr>
            <w:tcW w:w="4608" w:type="dxa"/>
            <w:tcBorders>
              <w:top w:val="single" w:sz="8" w:space="0" w:color="FDC106"/>
              <w:left w:val="nil"/>
              <w:bottom w:val="single" w:sz="8" w:space="0" w:color="FDC106"/>
            </w:tcBorders>
            <w:shd w:val="clear" w:color="auto" w:fill="F5ECD5"/>
          </w:tcPr>
          <w:p w:rsidR="007511A3" w:rsidRDefault="00073D0E">
            <w:pPr>
              <w:pStyle w:val="TableParagraph"/>
              <w:spacing w:before="55" w:line="249" w:lineRule="auto"/>
              <w:ind w:left="153" w:right="364"/>
              <w:rPr>
                <w:sz w:val="16"/>
              </w:rPr>
            </w:pPr>
            <w:r>
              <w:rPr>
                <w:sz w:val="16"/>
              </w:rPr>
              <w:t>The</w:t>
            </w:r>
            <w:r>
              <w:rPr>
                <w:spacing w:val="-5"/>
                <w:sz w:val="16"/>
              </w:rPr>
              <w:t xml:space="preserve"> </w:t>
            </w:r>
            <w:r>
              <w:rPr>
                <w:sz w:val="16"/>
              </w:rPr>
              <w:t>ICRE’s</w:t>
            </w:r>
            <w:r>
              <w:rPr>
                <w:spacing w:val="-5"/>
                <w:sz w:val="16"/>
              </w:rPr>
              <w:t xml:space="preserve"> </w:t>
            </w:r>
            <w:r>
              <w:rPr>
                <w:sz w:val="16"/>
              </w:rPr>
              <w:t>policy-making entities,</w:t>
            </w:r>
            <w:r>
              <w:rPr>
                <w:spacing w:val="-5"/>
                <w:sz w:val="16"/>
              </w:rPr>
              <w:t xml:space="preserve"> </w:t>
            </w:r>
            <w:r>
              <w:rPr>
                <w:sz w:val="16"/>
              </w:rPr>
              <w:t>board(s)/committee(s) recognize diversity, equity, inclusion, and justice as essential</w:t>
            </w:r>
            <w:r>
              <w:rPr>
                <w:spacing w:val="-1"/>
                <w:sz w:val="16"/>
              </w:rPr>
              <w:t xml:space="preserve"> </w:t>
            </w:r>
            <w:r>
              <w:rPr>
                <w:sz w:val="16"/>
              </w:rPr>
              <w:t>educational strategies and</w:t>
            </w:r>
            <w:r>
              <w:rPr>
                <w:spacing w:val="-2"/>
                <w:sz w:val="16"/>
              </w:rPr>
              <w:t xml:space="preserve"> </w:t>
            </w:r>
            <w:r>
              <w:rPr>
                <w:sz w:val="16"/>
              </w:rPr>
              <w:t>formal</w:t>
            </w:r>
            <w:r>
              <w:rPr>
                <w:spacing w:val="-1"/>
                <w:sz w:val="16"/>
              </w:rPr>
              <w:t xml:space="preserve"> </w:t>
            </w:r>
            <w:r>
              <w:rPr>
                <w:sz w:val="16"/>
              </w:rPr>
              <w:t>policies have been developed or implemented.</w:t>
            </w:r>
          </w:p>
        </w:tc>
      </w:tr>
      <w:tr w:rsidR="007511A3">
        <w:trPr>
          <w:trHeight w:val="1083"/>
        </w:trPr>
        <w:tc>
          <w:tcPr>
            <w:tcW w:w="2148" w:type="dxa"/>
            <w:tcBorders>
              <w:top w:val="single" w:sz="8" w:space="0" w:color="FDC106"/>
              <w:bottom w:val="single" w:sz="8" w:space="0" w:color="FDC106"/>
              <w:right w:val="nil"/>
            </w:tcBorders>
            <w:shd w:val="clear" w:color="auto" w:fill="F1F1F1"/>
          </w:tcPr>
          <w:p w:rsidR="007511A3" w:rsidRDefault="00073D0E">
            <w:pPr>
              <w:pStyle w:val="TableParagraph"/>
              <w:spacing w:before="62" w:line="216" w:lineRule="auto"/>
              <w:ind w:left="144" w:right="223"/>
              <w:rPr>
                <w:b/>
                <w:sz w:val="20"/>
              </w:rPr>
            </w:pPr>
            <w:r>
              <w:rPr>
                <w:b/>
                <w:sz w:val="20"/>
              </w:rPr>
              <w:t>DESIGN OF PHYSICAL</w:t>
            </w:r>
            <w:r>
              <w:rPr>
                <w:b/>
                <w:spacing w:val="-14"/>
                <w:sz w:val="20"/>
              </w:rPr>
              <w:t xml:space="preserve"> </w:t>
            </w:r>
            <w:r>
              <w:rPr>
                <w:b/>
                <w:sz w:val="20"/>
              </w:rPr>
              <w:t xml:space="preserve">SPACES TO FOSTER </w:t>
            </w:r>
            <w:r>
              <w:rPr>
                <w:b/>
                <w:spacing w:val="-2"/>
                <w:sz w:val="20"/>
              </w:rPr>
              <w:t>INCLUSION</w:t>
            </w:r>
          </w:p>
        </w:tc>
        <w:tc>
          <w:tcPr>
            <w:tcW w:w="1440" w:type="dxa"/>
            <w:tcBorders>
              <w:top w:val="single" w:sz="8" w:space="0" w:color="FDC106"/>
              <w:left w:val="nil"/>
              <w:bottom w:val="single" w:sz="8" w:space="0" w:color="FDC106"/>
              <w:right w:val="nil"/>
            </w:tcBorders>
            <w:shd w:val="clear" w:color="auto" w:fill="F5ECD5"/>
          </w:tcPr>
          <w:p w:rsidR="007511A3" w:rsidRDefault="007511A3">
            <w:pPr>
              <w:pStyle w:val="TableParagraph"/>
              <w:rPr>
                <w:sz w:val="20"/>
              </w:rPr>
            </w:pPr>
          </w:p>
          <w:p w:rsidR="007511A3" w:rsidRDefault="00073D0E">
            <w:pPr>
              <w:pStyle w:val="TableParagraph"/>
              <w:spacing w:before="163"/>
              <w:ind w:left="210" w:right="191"/>
              <w:jc w:val="center"/>
              <w:rPr>
                <w:b/>
                <w:sz w:val="16"/>
              </w:rPr>
            </w:pPr>
            <w:r>
              <w:rPr>
                <w:b/>
                <w:spacing w:val="-2"/>
                <w:sz w:val="16"/>
              </w:rPr>
              <w:t>Emerging</w:t>
            </w:r>
          </w:p>
        </w:tc>
        <w:tc>
          <w:tcPr>
            <w:tcW w:w="4608" w:type="dxa"/>
            <w:tcBorders>
              <w:top w:val="single" w:sz="8" w:space="0" w:color="FDC106"/>
              <w:left w:val="nil"/>
              <w:bottom w:val="single" w:sz="8" w:space="0" w:color="FDC106"/>
              <w:right w:val="nil"/>
            </w:tcBorders>
            <w:shd w:val="clear" w:color="auto" w:fill="F5ECD5"/>
          </w:tcPr>
          <w:p w:rsidR="007511A3" w:rsidRDefault="00073D0E">
            <w:pPr>
              <w:pStyle w:val="TableParagraph"/>
              <w:spacing w:before="62" w:line="216" w:lineRule="auto"/>
              <w:ind w:left="154" w:right="295"/>
              <w:jc w:val="both"/>
              <w:rPr>
                <w:sz w:val="16"/>
              </w:rPr>
            </w:pPr>
            <w:r>
              <w:rPr>
                <w:sz w:val="16"/>
              </w:rPr>
              <w:t>Physical</w:t>
            </w:r>
            <w:r>
              <w:rPr>
                <w:spacing w:val="-2"/>
                <w:sz w:val="16"/>
              </w:rPr>
              <w:t xml:space="preserve"> </w:t>
            </w:r>
            <w:r>
              <w:rPr>
                <w:sz w:val="16"/>
              </w:rPr>
              <w:t>workspaces</w:t>
            </w:r>
            <w:r>
              <w:rPr>
                <w:spacing w:val="-2"/>
                <w:sz w:val="16"/>
              </w:rPr>
              <w:t xml:space="preserve"> </w:t>
            </w:r>
            <w:r>
              <w:rPr>
                <w:sz w:val="16"/>
              </w:rPr>
              <w:t>are</w:t>
            </w:r>
            <w:r>
              <w:rPr>
                <w:spacing w:val="-4"/>
                <w:sz w:val="16"/>
              </w:rPr>
              <w:t xml:space="preserve"> </w:t>
            </w:r>
            <w:r>
              <w:rPr>
                <w:sz w:val="16"/>
              </w:rPr>
              <w:t>designed</w:t>
            </w:r>
            <w:r>
              <w:rPr>
                <w:spacing w:val="-5"/>
                <w:sz w:val="16"/>
              </w:rPr>
              <w:t xml:space="preserve"> </w:t>
            </w:r>
            <w:r>
              <w:rPr>
                <w:sz w:val="16"/>
              </w:rPr>
              <w:t>and</w:t>
            </w:r>
            <w:r>
              <w:rPr>
                <w:spacing w:val="-2"/>
                <w:sz w:val="16"/>
              </w:rPr>
              <w:t xml:space="preserve"> </w:t>
            </w:r>
            <w:r>
              <w:rPr>
                <w:sz w:val="16"/>
              </w:rPr>
              <w:t>constructed</w:t>
            </w:r>
            <w:r>
              <w:rPr>
                <w:spacing w:val="-7"/>
                <w:sz w:val="16"/>
              </w:rPr>
              <w:t xml:space="preserve"> </w:t>
            </w:r>
            <w:r>
              <w:rPr>
                <w:sz w:val="16"/>
              </w:rPr>
              <w:t>without regard</w:t>
            </w:r>
            <w:r>
              <w:rPr>
                <w:spacing w:val="-3"/>
                <w:sz w:val="16"/>
              </w:rPr>
              <w:t xml:space="preserve"> </w:t>
            </w:r>
            <w:r>
              <w:rPr>
                <w:sz w:val="16"/>
              </w:rPr>
              <w:t>to research</w:t>
            </w:r>
            <w:r>
              <w:rPr>
                <w:spacing w:val="-6"/>
                <w:sz w:val="16"/>
              </w:rPr>
              <w:t xml:space="preserve"> </w:t>
            </w:r>
            <w:r>
              <w:rPr>
                <w:sz w:val="16"/>
              </w:rPr>
              <w:t>and best</w:t>
            </w:r>
            <w:r>
              <w:rPr>
                <w:spacing w:val="-3"/>
                <w:sz w:val="16"/>
              </w:rPr>
              <w:t xml:space="preserve"> </w:t>
            </w:r>
            <w:r>
              <w:rPr>
                <w:sz w:val="16"/>
              </w:rPr>
              <w:t>practices for</w:t>
            </w:r>
            <w:r>
              <w:rPr>
                <w:spacing w:val="-2"/>
                <w:sz w:val="16"/>
              </w:rPr>
              <w:t xml:space="preserve"> </w:t>
            </w:r>
            <w:r>
              <w:rPr>
                <w:sz w:val="16"/>
              </w:rPr>
              <w:t>addressing issues of DEIJ.</w:t>
            </w:r>
          </w:p>
        </w:tc>
        <w:tc>
          <w:tcPr>
            <w:tcW w:w="4608" w:type="dxa"/>
            <w:tcBorders>
              <w:top w:val="single" w:sz="8" w:space="0" w:color="FDC106"/>
              <w:left w:val="nil"/>
              <w:bottom w:val="single" w:sz="8" w:space="0" w:color="FDC106"/>
              <w:right w:val="nil"/>
            </w:tcBorders>
            <w:shd w:val="clear" w:color="auto" w:fill="F5ECD5"/>
          </w:tcPr>
          <w:p w:rsidR="007511A3" w:rsidRDefault="00073D0E">
            <w:pPr>
              <w:pStyle w:val="TableParagraph"/>
              <w:spacing w:before="55" w:line="249" w:lineRule="auto"/>
              <w:ind w:left="164" w:right="390"/>
              <w:jc w:val="both"/>
              <w:rPr>
                <w:sz w:val="16"/>
              </w:rPr>
            </w:pPr>
            <w:r>
              <w:rPr>
                <w:sz w:val="16"/>
              </w:rPr>
              <w:t>Research</w:t>
            </w:r>
            <w:r>
              <w:rPr>
                <w:spacing w:val="-2"/>
                <w:sz w:val="16"/>
              </w:rPr>
              <w:t xml:space="preserve"> </w:t>
            </w:r>
            <w:r>
              <w:rPr>
                <w:sz w:val="16"/>
              </w:rPr>
              <w:t>and best practices for addressing issues of DEIJ are</w:t>
            </w:r>
            <w:r>
              <w:rPr>
                <w:spacing w:val="-7"/>
                <w:sz w:val="16"/>
              </w:rPr>
              <w:t xml:space="preserve"> </w:t>
            </w:r>
            <w:r>
              <w:rPr>
                <w:sz w:val="16"/>
              </w:rPr>
              <w:t>considered</w:t>
            </w:r>
            <w:r>
              <w:rPr>
                <w:spacing w:val="-3"/>
                <w:sz w:val="16"/>
              </w:rPr>
              <w:t xml:space="preserve"> </w:t>
            </w:r>
            <w:r>
              <w:rPr>
                <w:sz w:val="16"/>
              </w:rPr>
              <w:t>when</w:t>
            </w:r>
            <w:r>
              <w:rPr>
                <w:spacing w:val="-8"/>
                <w:sz w:val="16"/>
              </w:rPr>
              <w:t xml:space="preserve"> </w:t>
            </w:r>
            <w:r>
              <w:rPr>
                <w:sz w:val="16"/>
              </w:rPr>
              <w:t>designing</w:t>
            </w:r>
            <w:r>
              <w:rPr>
                <w:spacing w:val="-3"/>
                <w:sz w:val="16"/>
              </w:rPr>
              <w:t xml:space="preserve"> </w:t>
            </w:r>
            <w:r>
              <w:rPr>
                <w:sz w:val="16"/>
              </w:rPr>
              <w:t>and</w:t>
            </w:r>
            <w:r>
              <w:rPr>
                <w:spacing w:val="-3"/>
                <w:sz w:val="16"/>
              </w:rPr>
              <w:t xml:space="preserve"> </w:t>
            </w:r>
            <w:r>
              <w:rPr>
                <w:sz w:val="16"/>
              </w:rPr>
              <w:t>constructing</w:t>
            </w:r>
            <w:r>
              <w:rPr>
                <w:spacing w:val="-6"/>
                <w:sz w:val="16"/>
              </w:rPr>
              <w:t xml:space="preserve"> </w:t>
            </w:r>
            <w:r>
              <w:rPr>
                <w:sz w:val="16"/>
              </w:rPr>
              <w:t>physical workspaces, but are not consistently implemented.</w:t>
            </w:r>
          </w:p>
        </w:tc>
        <w:tc>
          <w:tcPr>
            <w:tcW w:w="4608" w:type="dxa"/>
            <w:tcBorders>
              <w:top w:val="single" w:sz="8" w:space="0" w:color="FDC106"/>
              <w:left w:val="nil"/>
              <w:bottom w:val="single" w:sz="8" w:space="0" w:color="FDC106"/>
            </w:tcBorders>
            <w:shd w:val="clear" w:color="auto" w:fill="F5ECD5"/>
          </w:tcPr>
          <w:p w:rsidR="007511A3" w:rsidRDefault="00073D0E">
            <w:pPr>
              <w:pStyle w:val="TableParagraph"/>
              <w:spacing w:before="62" w:line="216" w:lineRule="auto"/>
              <w:ind w:left="144" w:right="364"/>
              <w:rPr>
                <w:sz w:val="16"/>
              </w:rPr>
            </w:pPr>
            <w:r>
              <w:rPr>
                <w:sz w:val="16"/>
              </w:rPr>
              <w:t>The ICRE researches and consistently implements best practices for designing and constructing physical workspaces shown</w:t>
            </w:r>
            <w:r>
              <w:rPr>
                <w:spacing w:val="-2"/>
                <w:sz w:val="16"/>
              </w:rPr>
              <w:t xml:space="preserve"> </w:t>
            </w:r>
            <w:r>
              <w:rPr>
                <w:sz w:val="16"/>
              </w:rPr>
              <w:t>to</w:t>
            </w:r>
            <w:r>
              <w:rPr>
                <w:spacing w:val="-2"/>
                <w:sz w:val="16"/>
              </w:rPr>
              <w:t xml:space="preserve"> </w:t>
            </w:r>
            <w:r>
              <w:rPr>
                <w:sz w:val="16"/>
              </w:rPr>
              <w:t>be</w:t>
            </w:r>
            <w:r>
              <w:rPr>
                <w:spacing w:val="-2"/>
                <w:sz w:val="16"/>
              </w:rPr>
              <w:t xml:space="preserve"> </w:t>
            </w:r>
            <w:r>
              <w:rPr>
                <w:sz w:val="16"/>
              </w:rPr>
              <w:t>highly effective</w:t>
            </w:r>
            <w:r>
              <w:rPr>
                <w:spacing w:val="-7"/>
                <w:sz w:val="16"/>
              </w:rPr>
              <w:t xml:space="preserve"> </w:t>
            </w:r>
            <w:r>
              <w:rPr>
                <w:sz w:val="16"/>
              </w:rPr>
              <w:t>at</w:t>
            </w:r>
            <w:r>
              <w:rPr>
                <w:spacing w:val="-1"/>
                <w:sz w:val="16"/>
              </w:rPr>
              <w:t xml:space="preserve"> </w:t>
            </w:r>
            <w:r>
              <w:rPr>
                <w:sz w:val="16"/>
              </w:rPr>
              <w:t>bringing and keeping individuals who add to its diverse workforce.</w:t>
            </w:r>
          </w:p>
        </w:tc>
      </w:tr>
      <w:tr w:rsidR="007511A3">
        <w:trPr>
          <w:trHeight w:val="1650"/>
        </w:trPr>
        <w:tc>
          <w:tcPr>
            <w:tcW w:w="2148" w:type="dxa"/>
            <w:tcBorders>
              <w:top w:val="single" w:sz="8" w:space="0" w:color="FDC106"/>
              <w:bottom w:val="single" w:sz="8" w:space="0" w:color="FDC106"/>
              <w:right w:val="nil"/>
            </w:tcBorders>
            <w:shd w:val="clear" w:color="auto" w:fill="F1F1F1"/>
          </w:tcPr>
          <w:p w:rsidR="007511A3" w:rsidRDefault="007511A3">
            <w:pPr>
              <w:pStyle w:val="TableParagraph"/>
              <w:spacing w:before="13"/>
              <w:rPr>
                <w:sz w:val="34"/>
              </w:rPr>
            </w:pPr>
          </w:p>
          <w:p w:rsidR="007511A3" w:rsidRDefault="00073D0E">
            <w:pPr>
              <w:pStyle w:val="TableParagraph"/>
              <w:spacing w:line="216" w:lineRule="auto"/>
              <w:ind w:left="143" w:right="223"/>
              <w:rPr>
                <w:b/>
                <w:sz w:val="20"/>
              </w:rPr>
            </w:pPr>
            <w:r>
              <w:rPr>
                <w:b/>
                <w:spacing w:val="-2"/>
                <w:sz w:val="20"/>
              </w:rPr>
              <w:t>DIVERSITY- FOCUSED POSITIONS</w:t>
            </w:r>
          </w:p>
        </w:tc>
        <w:tc>
          <w:tcPr>
            <w:tcW w:w="1440" w:type="dxa"/>
            <w:tcBorders>
              <w:top w:val="single" w:sz="8" w:space="0" w:color="FDC106"/>
              <w:left w:val="nil"/>
              <w:bottom w:val="single" w:sz="8" w:space="0" w:color="FDC106"/>
              <w:right w:val="nil"/>
            </w:tcBorders>
            <w:shd w:val="clear" w:color="auto" w:fill="F5ECD5"/>
          </w:tcPr>
          <w:p w:rsidR="007511A3" w:rsidRDefault="007511A3">
            <w:pPr>
              <w:pStyle w:val="TableParagraph"/>
              <w:rPr>
                <w:sz w:val="20"/>
              </w:rPr>
            </w:pPr>
          </w:p>
          <w:p w:rsidR="007511A3" w:rsidRDefault="007511A3">
            <w:pPr>
              <w:pStyle w:val="TableParagraph"/>
              <w:rPr>
                <w:sz w:val="20"/>
              </w:rPr>
            </w:pPr>
          </w:p>
          <w:p w:rsidR="007511A3" w:rsidRDefault="007511A3">
            <w:pPr>
              <w:pStyle w:val="TableParagraph"/>
              <w:spacing w:before="7"/>
              <w:rPr>
                <w:sz w:val="13"/>
              </w:rPr>
            </w:pPr>
          </w:p>
          <w:p w:rsidR="007511A3" w:rsidRDefault="00073D0E">
            <w:pPr>
              <w:pStyle w:val="TableParagraph"/>
              <w:ind w:left="210" w:right="191"/>
              <w:jc w:val="center"/>
              <w:rPr>
                <w:b/>
                <w:sz w:val="16"/>
              </w:rPr>
            </w:pPr>
            <w:r>
              <w:rPr>
                <w:b/>
                <w:spacing w:val="-2"/>
                <w:sz w:val="16"/>
              </w:rPr>
              <w:t>Developing</w:t>
            </w:r>
          </w:p>
        </w:tc>
        <w:tc>
          <w:tcPr>
            <w:tcW w:w="4608" w:type="dxa"/>
            <w:tcBorders>
              <w:top w:val="single" w:sz="8" w:space="0" w:color="FDC106"/>
              <w:left w:val="nil"/>
              <w:bottom w:val="single" w:sz="8" w:space="0" w:color="FDC106"/>
              <w:right w:val="nil"/>
            </w:tcBorders>
            <w:shd w:val="clear" w:color="auto" w:fill="F5ECD5"/>
          </w:tcPr>
          <w:p w:rsidR="007511A3" w:rsidRDefault="00073D0E">
            <w:pPr>
              <w:pStyle w:val="TableParagraph"/>
              <w:spacing w:before="62" w:line="216" w:lineRule="auto"/>
              <w:ind w:left="154" w:right="211"/>
              <w:rPr>
                <w:sz w:val="16"/>
              </w:rPr>
            </w:pPr>
            <w:r>
              <w:rPr>
                <w:sz w:val="16"/>
              </w:rPr>
              <w:t>There</w:t>
            </w:r>
            <w:r>
              <w:rPr>
                <w:spacing w:val="-8"/>
                <w:sz w:val="16"/>
              </w:rPr>
              <w:t xml:space="preserve"> </w:t>
            </w:r>
            <w:r>
              <w:rPr>
                <w:sz w:val="16"/>
              </w:rPr>
              <w:t>is</w:t>
            </w:r>
            <w:r>
              <w:rPr>
                <w:spacing w:val="-1"/>
                <w:sz w:val="16"/>
              </w:rPr>
              <w:t xml:space="preserve"> </w:t>
            </w:r>
            <w:r>
              <w:rPr>
                <w:sz w:val="16"/>
              </w:rPr>
              <w:t>not</w:t>
            </w:r>
            <w:r>
              <w:rPr>
                <w:spacing w:val="-2"/>
                <w:sz w:val="16"/>
              </w:rPr>
              <w:t xml:space="preserve"> </w:t>
            </w:r>
            <w:r>
              <w:rPr>
                <w:sz w:val="16"/>
              </w:rPr>
              <w:t>a</w:t>
            </w:r>
            <w:r>
              <w:rPr>
                <w:spacing w:val="-3"/>
                <w:sz w:val="16"/>
              </w:rPr>
              <w:t xml:space="preserve"> </w:t>
            </w:r>
            <w:r>
              <w:rPr>
                <w:sz w:val="16"/>
              </w:rPr>
              <w:t>senior</w:t>
            </w:r>
            <w:r>
              <w:rPr>
                <w:spacing w:val="-3"/>
                <w:sz w:val="16"/>
              </w:rPr>
              <w:t xml:space="preserve"> </w:t>
            </w:r>
            <w:r>
              <w:rPr>
                <w:sz w:val="16"/>
              </w:rPr>
              <w:t>administrator/faculty member</w:t>
            </w:r>
            <w:r>
              <w:rPr>
                <w:spacing w:val="-8"/>
                <w:sz w:val="16"/>
              </w:rPr>
              <w:t xml:space="preserve"> </w:t>
            </w:r>
            <w:r>
              <w:rPr>
                <w:sz w:val="16"/>
              </w:rPr>
              <w:t>with formal responsibility for advancing diversity, equity, inclusion, and justice across the ICRE.</w:t>
            </w:r>
          </w:p>
        </w:tc>
        <w:tc>
          <w:tcPr>
            <w:tcW w:w="4608" w:type="dxa"/>
            <w:tcBorders>
              <w:top w:val="single" w:sz="8" w:space="0" w:color="FDC106"/>
              <w:left w:val="nil"/>
              <w:bottom w:val="single" w:sz="8" w:space="0" w:color="FDC106"/>
              <w:right w:val="nil"/>
            </w:tcBorders>
            <w:shd w:val="clear" w:color="auto" w:fill="F5ECD5"/>
          </w:tcPr>
          <w:p w:rsidR="007511A3" w:rsidRDefault="00073D0E">
            <w:pPr>
              <w:pStyle w:val="TableParagraph"/>
              <w:spacing w:before="62" w:line="216" w:lineRule="auto"/>
              <w:ind w:left="154" w:right="252"/>
              <w:rPr>
                <w:sz w:val="16"/>
              </w:rPr>
            </w:pPr>
            <w:r>
              <w:rPr>
                <w:sz w:val="16"/>
              </w:rPr>
              <w:t>There</w:t>
            </w:r>
            <w:r>
              <w:rPr>
                <w:spacing w:val="-8"/>
                <w:sz w:val="16"/>
              </w:rPr>
              <w:t xml:space="preserve"> </w:t>
            </w:r>
            <w:r>
              <w:rPr>
                <w:sz w:val="16"/>
              </w:rPr>
              <w:t>are</w:t>
            </w:r>
            <w:r>
              <w:rPr>
                <w:spacing w:val="-4"/>
                <w:sz w:val="16"/>
              </w:rPr>
              <w:t xml:space="preserve"> </w:t>
            </w:r>
            <w:r>
              <w:rPr>
                <w:sz w:val="16"/>
              </w:rPr>
              <w:t>positions with</w:t>
            </w:r>
            <w:r>
              <w:rPr>
                <w:spacing w:val="-3"/>
                <w:sz w:val="16"/>
              </w:rPr>
              <w:t xml:space="preserve"> </w:t>
            </w:r>
            <w:r>
              <w:rPr>
                <w:sz w:val="16"/>
              </w:rPr>
              <w:t>formal</w:t>
            </w:r>
            <w:r>
              <w:rPr>
                <w:spacing w:val="-4"/>
                <w:sz w:val="16"/>
              </w:rPr>
              <w:t xml:space="preserve"> </w:t>
            </w:r>
            <w:r>
              <w:rPr>
                <w:sz w:val="16"/>
              </w:rPr>
              <w:t>responsibility for</w:t>
            </w:r>
            <w:r>
              <w:rPr>
                <w:spacing w:val="-4"/>
                <w:sz w:val="16"/>
              </w:rPr>
              <w:t xml:space="preserve"> </w:t>
            </w:r>
            <w:r>
              <w:rPr>
                <w:sz w:val="16"/>
              </w:rPr>
              <w:t>advancing diversity, equity, inclusion, and</w:t>
            </w:r>
            <w:r>
              <w:rPr>
                <w:sz w:val="16"/>
              </w:rPr>
              <w:t xml:space="preserve"> justice exist; however, decision-making authority for these individuals may be limited and not consistently integrated into senior-level </w:t>
            </w:r>
            <w:r>
              <w:rPr>
                <w:spacing w:val="-2"/>
                <w:sz w:val="16"/>
              </w:rPr>
              <w:t>decision-making.</w:t>
            </w:r>
          </w:p>
        </w:tc>
        <w:tc>
          <w:tcPr>
            <w:tcW w:w="4608" w:type="dxa"/>
            <w:tcBorders>
              <w:top w:val="single" w:sz="8" w:space="0" w:color="FDC106"/>
              <w:left w:val="nil"/>
              <w:bottom w:val="single" w:sz="8" w:space="0" w:color="FDC106"/>
            </w:tcBorders>
            <w:shd w:val="clear" w:color="auto" w:fill="F5ECD5"/>
          </w:tcPr>
          <w:p w:rsidR="007511A3" w:rsidRDefault="00073D0E">
            <w:pPr>
              <w:pStyle w:val="TableParagraph"/>
              <w:spacing w:before="55" w:line="249" w:lineRule="auto"/>
              <w:ind w:left="153" w:right="241"/>
              <w:rPr>
                <w:sz w:val="16"/>
              </w:rPr>
            </w:pPr>
            <w:r>
              <w:rPr>
                <w:sz w:val="16"/>
              </w:rPr>
              <w:t>There is a senior administrator or faculty member who has formal</w:t>
            </w:r>
            <w:r>
              <w:rPr>
                <w:spacing w:val="40"/>
                <w:sz w:val="16"/>
              </w:rPr>
              <w:t xml:space="preserve"> </w:t>
            </w:r>
            <w:r>
              <w:rPr>
                <w:sz w:val="16"/>
              </w:rPr>
              <w:t>responsibility for advancing diversi</w:t>
            </w:r>
            <w:r>
              <w:rPr>
                <w:sz w:val="16"/>
              </w:rPr>
              <w:t>ty, equity, inclusion, and justice across the ICRE. This individual has senior-level decision-making authority equal to other administrative peers within the leadership team; the individual is integral to</w:t>
            </w:r>
            <w:r>
              <w:rPr>
                <w:spacing w:val="-1"/>
                <w:sz w:val="16"/>
              </w:rPr>
              <w:t xml:space="preserve"> </w:t>
            </w:r>
            <w:r>
              <w:rPr>
                <w:sz w:val="16"/>
              </w:rPr>
              <w:t>all ICRE</w:t>
            </w:r>
            <w:r>
              <w:rPr>
                <w:spacing w:val="-3"/>
                <w:sz w:val="16"/>
              </w:rPr>
              <w:t xml:space="preserve"> </w:t>
            </w:r>
            <w:r>
              <w:rPr>
                <w:sz w:val="16"/>
              </w:rPr>
              <w:t>renewal</w:t>
            </w:r>
            <w:r>
              <w:rPr>
                <w:spacing w:val="-4"/>
                <w:sz w:val="16"/>
              </w:rPr>
              <w:t xml:space="preserve"> </w:t>
            </w:r>
            <w:r>
              <w:rPr>
                <w:sz w:val="16"/>
              </w:rPr>
              <w:t>and</w:t>
            </w:r>
            <w:r>
              <w:rPr>
                <w:spacing w:val="-2"/>
                <w:sz w:val="16"/>
              </w:rPr>
              <w:t xml:space="preserve"> </w:t>
            </w:r>
            <w:r>
              <w:rPr>
                <w:sz w:val="16"/>
              </w:rPr>
              <w:t xml:space="preserve">transformation </w:t>
            </w:r>
            <w:r>
              <w:rPr>
                <w:spacing w:val="-2"/>
                <w:sz w:val="16"/>
              </w:rPr>
              <w:t>efforts.</w:t>
            </w:r>
          </w:p>
        </w:tc>
      </w:tr>
      <w:tr w:rsidR="007511A3">
        <w:trPr>
          <w:trHeight w:val="988"/>
        </w:trPr>
        <w:tc>
          <w:tcPr>
            <w:tcW w:w="2148" w:type="dxa"/>
            <w:tcBorders>
              <w:top w:val="single" w:sz="8" w:space="0" w:color="FDC106"/>
              <w:bottom w:val="single" w:sz="8" w:space="0" w:color="FDC106"/>
              <w:right w:val="nil"/>
            </w:tcBorders>
            <w:shd w:val="clear" w:color="auto" w:fill="F1F1F1"/>
          </w:tcPr>
          <w:p w:rsidR="007511A3" w:rsidRDefault="007511A3">
            <w:pPr>
              <w:pStyle w:val="TableParagraph"/>
              <w:spacing w:before="1"/>
              <w:rPr>
                <w:sz w:val="19"/>
              </w:rPr>
            </w:pPr>
          </w:p>
          <w:p w:rsidR="007511A3" w:rsidRDefault="00073D0E">
            <w:pPr>
              <w:pStyle w:val="TableParagraph"/>
              <w:spacing w:line="216" w:lineRule="auto"/>
              <w:ind w:left="144" w:right="223"/>
              <w:rPr>
                <w:b/>
                <w:sz w:val="20"/>
              </w:rPr>
            </w:pPr>
            <w:r>
              <w:rPr>
                <w:b/>
                <w:sz w:val="20"/>
              </w:rPr>
              <w:t xml:space="preserve">HIRING &amp; </w:t>
            </w:r>
            <w:r>
              <w:rPr>
                <w:b/>
                <w:spacing w:val="-2"/>
                <w:sz w:val="20"/>
              </w:rPr>
              <w:t>RETENTION</w:t>
            </w:r>
          </w:p>
        </w:tc>
        <w:tc>
          <w:tcPr>
            <w:tcW w:w="1440" w:type="dxa"/>
            <w:tcBorders>
              <w:top w:val="single" w:sz="8" w:space="0" w:color="FDC106"/>
              <w:left w:val="nil"/>
              <w:bottom w:val="single" w:sz="8" w:space="0" w:color="FDC106"/>
              <w:right w:val="nil"/>
            </w:tcBorders>
            <w:shd w:val="clear" w:color="auto" w:fill="F5ECD5"/>
          </w:tcPr>
          <w:p w:rsidR="007511A3" w:rsidRDefault="007511A3">
            <w:pPr>
              <w:pStyle w:val="TableParagraph"/>
              <w:spacing w:before="9"/>
              <w:rPr>
                <w:sz w:val="28"/>
              </w:rPr>
            </w:pPr>
          </w:p>
          <w:p w:rsidR="007511A3" w:rsidRDefault="00073D0E">
            <w:pPr>
              <w:pStyle w:val="TableParagraph"/>
              <w:ind w:left="210" w:right="191"/>
              <w:jc w:val="center"/>
              <w:rPr>
                <w:b/>
                <w:sz w:val="16"/>
              </w:rPr>
            </w:pPr>
            <w:r>
              <w:rPr>
                <w:b/>
                <w:spacing w:val="-2"/>
                <w:sz w:val="16"/>
              </w:rPr>
              <w:t>Developing</w:t>
            </w:r>
          </w:p>
        </w:tc>
        <w:tc>
          <w:tcPr>
            <w:tcW w:w="4608" w:type="dxa"/>
            <w:tcBorders>
              <w:top w:val="single" w:sz="8" w:space="0" w:color="FDC106"/>
              <w:left w:val="nil"/>
              <w:bottom w:val="single" w:sz="8" w:space="0" w:color="FDC106"/>
              <w:right w:val="nil"/>
            </w:tcBorders>
            <w:shd w:val="clear" w:color="auto" w:fill="F5ECD5"/>
          </w:tcPr>
          <w:p w:rsidR="007511A3" w:rsidRDefault="00073D0E">
            <w:pPr>
              <w:pStyle w:val="TableParagraph"/>
              <w:spacing w:before="55" w:line="249" w:lineRule="auto"/>
              <w:ind w:left="164" w:right="126"/>
              <w:rPr>
                <w:sz w:val="16"/>
              </w:rPr>
            </w:pPr>
            <w:r>
              <w:rPr>
                <w:sz w:val="16"/>
              </w:rPr>
              <w:t>Hiring</w:t>
            </w:r>
            <w:r>
              <w:rPr>
                <w:spacing w:val="-4"/>
                <w:sz w:val="16"/>
              </w:rPr>
              <w:t xml:space="preserve"> </w:t>
            </w:r>
            <w:r>
              <w:rPr>
                <w:sz w:val="16"/>
              </w:rPr>
              <w:t>and</w:t>
            </w:r>
            <w:r>
              <w:rPr>
                <w:spacing w:val="-4"/>
                <w:sz w:val="16"/>
              </w:rPr>
              <w:t xml:space="preserve"> </w:t>
            </w:r>
            <w:r>
              <w:rPr>
                <w:sz w:val="16"/>
              </w:rPr>
              <w:t>retention</w:t>
            </w:r>
            <w:r>
              <w:rPr>
                <w:spacing w:val="-5"/>
                <w:sz w:val="16"/>
              </w:rPr>
              <w:t xml:space="preserve"> </w:t>
            </w:r>
            <w:r>
              <w:rPr>
                <w:sz w:val="16"/>
              </w:rPr>
              <w:t>policies and</w:t>
            </w:r>
            <w:r>
              <w:rPr>
                <w:spacing w:val="-1"/>
                <w:sz w:val="16"/>
              </w:rPr>
              <w:t xml:space="preserve"> </w:t>
            </w:r>
            <w:r>
              <w:rPr>
                <w:sz w:val="16"/>
              </w:rPr>
              <w:t>procedures</w:t>
            </w:r>
            <w:r>
              <w:rPr>
                <w:spacing w:val="-4"/>
                <w:sz w:val="16"/>
              </w:rPr>
              <w:t xml:space="preserve"> </w:t>
            </w:r>
            <w:r>
              <w:rPr>
                <w:sz w:val="16"/>
              </w:rPr>
              <w:t>do</w:t>
            </w:r>
            <w:r>
              <w:rPr>
                <w:spacing w:val="-3"/>
                <w:sz w:val="16"/>
              </w:rPr>
              <w:t xml:space="preserve"> </w:t>
            </w:r>
            <w:r>
              <w:rPr>
                <w:sz w:val="16"/>
              </w:rPr>
              <w:t>not</w:t>
            </w:r>
            <w:r>
              <w:rPr>
                <w:spacing w:val="-2"/>
                <w:sz w:val="16"/>
              </w:rPr>
              <w:t xml:space="preserve"> </w:t>
            </w:r>
            <w:r>
              <w:rPr>
                <w:sz w:val="16"/>
              </w:rPr>
              <w:t>address diversity, equity, inclusion, and justice considerations.</w:t>
            </w:r>
          </w:p>
        </w:tc>
        <w:tc>
          <w:tcPr>
            <w:tcW w:w="4608" w:type="dxa"/>
            <w:tcBorders>
              <w:top w:val="single" w:sz="8" w:space="0" w:color="FDC106"/>
              <w:left w:val="nil"/>
              <w:bottom w:val="single" w:sz="8" w:space="0" w:color="FDC106"/>
              <w:right w:val="nil"/>
            </w:tcBorders>
            <w:shd w:val="clear" w:color="auto" w:fill="F5ECD5"/>
          </w:tcPr>
          <w:p w:rsidR="007511A3" w:rsidRDefault="00073D0E">
            <w:pPr>
              <w:pStyle w:val="TableParagraph"/>
              <w:spacing w:before="55" w:line="249" w:lineRule="auto"/>
              <w:ind w:left="164" w:right="211"/>
              <w:rPr>
                <w:sz w:val="16"/>
              </w:rPr>
            </w:pPr>
            <w:r>
              <w:rPr>
                <w:sz w:val="16"/>
              </w:rPr>
              <w:t>Policies and procedures are designed to hire and train a diverse</w:t>
            </w:r>
            <w:r>
              <w:rPr>
                <w:spacing w:val="-4"/>
                <w:sz w:val="16"/>
              </w:rPr>
              <w:t xml:space="preserve"> </w:t>
            </w:r>
            <w:r>
              <w:rPr>
                <w:sz w:val="16"/>
              </w:rPr>
              <w:t>workforce</w:t>
            </w:r>
            <w:r>
              <w:rPr>
                <w:spacing w:val="-2"/>
                <w:sz w:val="16"/>
              </w:rPr>
              <w:t xml:space="preserve"> </w:t>
            </w:r>
            <w:r>
              <w:rPr>
                <w:sz w:val="16"/>
              </w:rPr>
              <w:t>but</w:t>
            </w:r>
            <w:r>
              <w:rPr>
                <w:spacing w:val="-5"/>
                <w:sz w:val="16"/>
              </w:rPr>
              <w:t xml:space="preserve"> </w:t>
            </w:r>
            <w:r>
              <w:rPr>
                <w:sz w:val="16"/>
              </w:rPr>
              <w:t>have</w:t>
            </w:r>
            <w:r>
              <w:rPr>
                <w:spacing w:val="-4"/>
                <w:sz w:val="16"/>
              </w:rPr>
              <w:t xml:space="preserve"> </w:t>
            </w:r>
            <w:r>
              <w:rPr>
                <w:sz w:val="16"/>
              </w:rPr>
              <w:t>proven</w:t>
            </w:r>
            <w:r>
              <w:rPr>
                <w:spacing w:val="-3"/>
                <w:sz w:val="16"/>
              </w:rPr>
              <w:t xml:space="preserve"> </w:t>
            </w:r>
            <w:r>
              <w:rPr>
                <w:sz w:val="16"/>
              </w:rPr>
              <w:t>only</w:t>
            </w:r>
            <w:r>
              <w:rPr>
                <w:spacing w:val="-5"/>
                <w:sz w:val="16"/>
              </w:rPr>
              <w:t xml:space="preserve"> </w:t>
            </w:r>
            <w:r>
              <w:rPr>
                <w:sz w:val="16"/>
              </w:rPr>
              <w:t>partially successful. Policies are not documented in writing.</w:t>
            </w:r>
          </w:p>
        </w:tc>
        <w:tc>
          <w:tcPr>
            <w:tcW w:w="4608" w:type="dxa"/>
            <w:tcBorders>
              <w:top w:val="single" w:sz="8" w:space="0" w:color="FDC106"/>
              <w:left w:val="nil"/>
              <w:bottom w:val="single" w:sz="8" w:space="0" w:color="FDC106"/>
            </w:tcBorders>
            <w:shd w:val="clear" w:color="auto" w:fill="F5ECD5"/>
          </w:tcPr>
          <w:p w:rsidR="007511A3" w:rsidRDefault="00073D0E">
            <w:pPr>
              <w:pStyle w:val="TableParagraph"/>
              <w:spacing w:before="55" w:line="249" w:lineRule="auto"/>
              <w:ind w:left="154" w:right="167"/>
              <w:rPr>
                <w:sz w:val="16"/>
              </w:rPr>
            </w:pPr>
            <w:r>
              <w:rPr>
                <w:sz w:val="16"/>
              </w:rPr>
              <w:t>The</w:t>
            </w:r>
            <w:r>
              <w:rPr>
                <w:spacing w:val="-3"/>
                <w:sz w:val="16"/>
              </w:rPr>
              <w:t xml:space="preserve"> </w:t>
            </w:r>
            <w:r>
              <w:rPr>
                <w:sz w:val="16"/>
              </w:rPr>
              <w:t>ICRE</w:t>
            </w:r>
            <w:r>
              <w:rPr>
                <w:spacing w:val="-3"/>
                <w:sz w:val="16"/>
              </w:rPr>
              <w:t xml:space="preserve"> </w:t>
            </w:r>
            <w:r>
              <w:rPr>
                <w:sz w:val="16"/>
              </w:rPr>
              <w:t>has</w:t>
            </w:r>
            <w:r>
              <w:rPr>
                <w:spacing w:val="-2"/>
                <w:sz w:val="16"/>
              </w:rPr>
              <w:t xml:space="preserve"> </w:t>
            </w:r>
            <w:r>
              <w:rPr>
                <w:sz w:val="16"/>
              </w:rPr>
              <w:t>developed hiring and</w:t>
            </w:r>
            <w:r>
              <w:rPr>
                <w:spacing w:val="-2"/>
                <w:sz w:val="16"/>
              </w:rPr>
              <w:t xml:space="preserve"> </w:t>
            </w:r>
            <w:r>
              <w:rPr>
                <w:sz w:val="16"/>
              </w:rPr>
              <w:t>retention</w:t>
            </w:r>
            <w:r>
              <w:rPr>
                <w:spacing w:val="-5"/>
                <w:sz w:val="16"/>
              </w:rPr>
              <w:t xml:space="preserve"> </w:t>
            </w:r>
            <w:r>
              <w:rPr>
                <w:sz w:val="16"/>
              </w:rPr>
              <w:t>policies and procedures that have proven to be highly effective at bringing and keeping individuals who add to its diverse workforce, and has codified</w:t>
            </w:r>
            <w:r>
              <w:rPr>
                <w:sz w:val="16"/>
              </w:rPr>
              <w:t xml:space="preserve"> these in writing.</w:t>
            </w:r>
          </w:p>
        </w:tc>
      </w:tr>
      <w:tr w:rsidR="007511A3">
        <w:trPr>
          <w:trHeight w:val="1209"/>
        </w:trPr>
        <w:tc>
          <w:tcPr>
            <w:tcW w:w="2148" w:type="dxa"/>
            <w:tcBorders>
              <w:top w:val="single" w:sz="8" w:space="0" w:color="FDC106"/>
              <w:right w:val="nil"/>
            </w:tcBorders>
            <w:shd w:val="clear" w:color="auto" w:fill="F1F1F1"/>
          </w:tcPr>
          <w:p w:rsidR="007511A3" w:rsidRDefault="007511A3">
            <w:pPr>
              <w:pStyle w:val="TableParagraph"/>
              <w:spacing w:before="5"/>
              <w:rPr>
                <w:sz w:val="27"/>
              </w:rPr>
            </w:pPr>
          </w:p>
          <w:p w:rsidR="007511A3" w:rsidRDefault="00073D0E">
            <w:pPr>
              <w:pStyle w:val="TableParagraph"/>
              <w:spacing w:line="216" w:lineRule="auto"/>
              <w:ind w:left="144" w:right="223"/>
              <w:rPr>
                <w:b/>
                <w:sz w:val="20"/>
              </w:rPr>
            </w:pPr>
            <w:r>
              <w:rPr>
                <w:b/>
                <w:spacing w:val="-2"/>
                <w:sz w:val="20"/>
              </w:rPr>
              <w:t>PROFESSIONAL DEVELOPMENT</w:t>
            </w:r>
          </w:p>
        </w:tc>
        <w:tc>
          <w:tcPr>
            <w:tcW w:w="1440" w:type="dxa"/>
            <w:tcBorders>
              <w:top w:val="single" w:sz="8" w:space="0" w:color="FDC106"/>
              <w:left w:val="nil"/>
              <w:right w:val="nil"/>
            </w:tcBorders>
            <w:shd w:val="clear" w:color="auto" w:fill="F5ECD5"/>
          </w:tcPr>
          <w:p w:rsidR="007511A3" w:rsidRDefault="007511A3">
            <w:pPr>
              <w:pStyle w:val="TableParagraph"/>
              <w:rPr>
                <w:sz w:val="20"/>
              </w:rPr>
            </w:pPr>
          </w:p>
          <w:p w:rsidR="007511A3" w:rsidRDefault="007511A3">
            <w:pPr>
              <w:pStyle w:val="TableParagraph"/>
              <w:spacing w:before="13"/>
              <w:rPr>
                <w:sz w:val="16"/>
              </w:rPr>
            </w:pPr>
          </w:p>
          <w:p w:rsidR="007511A3" w:rsidRDefault="00073D0E">
            <w:pPr>
              <w:pStyle w:val="TableParagraph"/>
              <w:ind w:left="210" w:right="191"/>
              <w:jc w:val="center"/>
              <w:rPr>
                <w:b/>
                <w:sz w:val="16"/>
              </w:rPr>
            </w:pPr>
            <w:r>
              <w:rPr>
                <w:b/>
                <w:spacing w:val="-2"/>
                <w:sz w:val="16"/>
              </w:rPr>
              <w:t>Transforming</w:t>
            </w:r>
          </w:p>
        </w:tc>
        <w:tc>
          <w:tcPr>
            <w:tcW w:w="4608" w:type="dxa"/>
            <w:tcBorders>
              <w:top w:val="single" w:sz="8" w:space="0" w:color="FDC106"/>
              <w:left w:val="nil"/>
              <w:right w:val="nil"/>
            </w:tcBorders>
            <w:shd w:val="clear" w:color="auto" w:fill="F5ECD5"/>
          </w:tcPr>
          <w:p w:rsidR="007511A3" w:rsidRDefault="00073D0E">
            <w:pPr>
              <w:pStyle w:val="TableParagraph"/>
              <w:spacing w:before="55" w:line="249" w:lineRule="auto"/>
              <w:ind w:left="164" w:right="211"/>
              <w:rPr>
                <w:sz w:val="16"/>
              </w:rPr>
            </w:pPr>
            <w:r>
              <w:rPr>
                <w:sz w:val="16"/>
              </w:rPr>
              <w:t>Professional development sponsored by a credible organization or</w:t>
            </w:r>
            <w:r>
              <w:rPr>
                <w:spacing w:val="-3"/>
                <w:sz w:val="16"/>
              </w:rPr>
              <w:t xml:space="preserve"> </w:t>
            </w:r>
            <w:r>
              <w:rPr>
                <w:sz w:val="16"/>
              </w:rPr>
              <w:t>source</w:t>
            </w:r>
            <w:r>
              <w:rPr>
                <w:spacing w:val="-5"/>
                <w:sz w:val="16"/>
              </w:rPr>
              <w:t xml:space="preserve"> </w:t>
            </w:r>
            <w:r>
              <w:rPr>
                <w:sz w:val="16"/>
              </w:rPr>
              <w:t>and</w:t>
            </w:r>
            <w:r>
              <w:rPr>
                <w:spacing w:val="-1"/>
                <w:sz w:val="16"/>
              </w:rPr>
              <w:t xml:space="preserve"> </w:t>
            </w:r>
            <w:r>
              <w:rPr>
                <w:sz w:val="16"/>
              </w:rPr>
              <w:t>designed</w:t>
            </w:r>
            <w:r>
              <w:rPr>
                <w:spacing w:val="-4"/>
                <w:sz w:val="16"/>
              </w:rPr>
              <w:t xml:space="preserve"> </w:t>
            </w:r>
            <w:r>
              <w:rPr>
                <w:sz w:val="16"/>
              </w:rPr>
              <w:t>to</w:t>
            </w:r>
            <w:r>
              <w:rPr>
                <w:spacing w:val="-3"/>
                <w:sz w:val="16"/>
              </w:rPr>
              <w:t xml:space="preserve"> </w:t>
            </w:r>
            <w:r>
              <w:rPr>
                <w:sz w:val="16"/>
              </w:rPr>
              <w:t>prepare</w:t>
            </w:r>
            <w:r>
              <w:rPr>
                <w:spacing w:val="-3"/>
                <w:sz w:val="16"/>
              </w:rPr>
              <w:t xml:space="preserve"> </w:t>
            </w:r>
            <w:r>
              <w:rPr>
                <w:sz w:val="16"/>
              </w:rPr>
              <w:t>faculty</w:t>
            </w:r>
            <w:r>
              <w:rPr>
                <w:spacing w:val="-1"/>
                <w:sz w:val="16"/>
              </w:rPr>
              <w:t xml:space="preserve"> </w:t>
            </w:r>
            <w:r>
              <w:rPr>
                <w:sz w:val="16"/>
              </w:rPr>
              <w:t>and staff to adequately meet the needs of a diverse, equitable, inclusive, and just ICRE is lacking.</w:t>
            </w:r>
          </w:p>
        </w:tc>
        <w:tc>
          <w:tcPr>
            <w:tcW w:w="4608" w:type="dxa"/>
            <w:tcBorders>
              <w:top w:val="single" w:sz="8" w:space="0" w:color="FDC106"/>
              <w:left w:val="nil"/>
              <w:right w:val="nil"/>
            </w:tcBorders>
            <w:shd w:val="clear" w:color="auto" w:fill="F5ECD5"/>
          </w:tcPr>
          <w:p w:rsidR="007511A3" w:rsidRDefault="00073D0E">
            <w:pPr>
              <w:pStyle w:val="TableParagraph"/>
              <w:spacing w:before="55" w:line="249" w:lineRule="auto"/>
              <w:ind w:left="164" w:right="231"/>
              <w:rPr>
                <w:sz w:val="16"/>
              </w:rPr>
            </w:pPr>
            <w:r>
              <w:rPr>
                <w:sz w:val="16"/>
              </w:rPr>
              <w:t>Professional development sponsored by a credible organization or</w:t>
            </w:r>
            <w:r>
              <w:rPr>
                <w:spacing w:val="-3"/>
                <w:sz w:val="16"/>
              </w:rPr>
              <w:t xml:space="preserve"> </w:t>
            </w:r>
            <w:r>
              <w:rPr>
                <w:sz w:val="16"/>
              </w:rPr>
              <w:t>source</w:t>
            </w:r>
            <w:r>
              <w:rPr>
                <w:spacing w:val="-5"/>
                <w:sz w:val="16"/>
              </w:rPr>
              <w:t xml:space="preserve"> </w:t>
            </w:r>
            <w:r>
              <w:rPr>
                <w:sz w:val="16"/>
              </w:rPr>
              <w:t>and</w:t>
            </w:r>
            <w:r>
              <w:rPr>
                <w:spacing w:val="-1"/>
                <w:sz w:val="16"/>
              </w:rPr>
              <w:t xml:space="preserve"> </w:t>
            </w:r>
            <w:r>
              <w:rPr>
                <w:sz w:val="16"/>
              </w:rPr>
              <w:t>designed</w:t>
            </w:r>
            <w:r>
              <w:rPr>
                <w:spacing w:val="-4"/>
                <w:sz w:val="16"/>
              </w:rPr>
              <w:t xml:space="preserve"> </w:t>
            </w:r>
            <w:r>
              <w:rPr>
                <w:sz w:val="16"/>
              </w:rPr>
              <w:t>to</w:t>
            </w:r>
            <w:r>
              <w:rPr>
                <w:spacing w:val="-3"/>
                <w:sz w:val="16"/>
              </w:rPr>
              <w:t xml:space="preserve"> </w:t>
            </w:r>
            <w:r>
              <w:rPr>
                <w:sz w:val="16"/>
              </w:rPr>
              <w:t>prepare</w:t>
            </w:r>
            <w:r>
              <w:rPr>
                <w:spacing w:val="-3"/>
                <w:sz w:val="16"/>
              </w:rPr>
              <w:t xml:space="preserve"> </w:t>
            </w:r>
            <w:r>
              <w:rPr>
                <w:sz w:val="16"/>
              </w:rPr>
              <w:t>faculty</w:t>
            </w:r>
            <w:r>
              <w:rPr>
                <w:spacing w:val="-1"/>
                <w:sz w:val="16"/>
              </w:rPr>
              <w:t xml:space="preserve"> </w:t>
            </w:r>
            <w:r>
              <w:rPr>
                <w:sz w:val="16"/>
              </w:rPr>
              <w:t>and staff to meet the needs of a diverse, equitable</w:t>
            </w:r>
            <w:r>
              <w:rPr>
                <w:sz w:val="16"/>
              </w:rPr>
              <w:t>, inclusive,</w:t>
            </w:r>
            <w:r>
              <w:rPr>
                <w:spacing w:val="40"/>
                <w:sz w:val="16"/>
              </w:rPr>
              <w:t xml:space="preserve"> </w:t>
            </w:r>
            <w:r>
              <w:rPr>
                <w:sz w:val="16"/>
              </w:rPr>
              <w:t xml:space="preserve">and just ICRE is available, but it is either inadequate or </w:t>
            </w:r>
            <w:r>
              <w:rPr>
                <w:spacing w:val="-2"/>
                <w:sz w:val="16"/>
              </w:rPr>
              <w:t>ineffective.</w:t>
            </w:r>
          </w:p>
        </w:tc>
        <w:tc>
          <w:tcPr>
            <w:tcW w:w="4608" w:type="dxa"/>
            <w:tcBorders>
              <w:top w:val="single" w:sz="8" w:space="0" w:color="FDC106"/>
              <w:left w:val="nil"/>
            </w:tcBorders>
            <w:shd w:val="clear" w:color="auto" w:fill="F5ECD5"/>
          </w:tcPr>
          <w:p w:rsidR="007511A3" w:rsidRDefault="00073D0E">
            <w:pPr>
              <w:pStyle w:val="TableParagraph"/>
              <w:spacing w:before="55" w:line="249" w:lineRule="auto"/>
              <w:ind w:left="154" w:right="364"/>
              <w:rPr>
                <w:sz w:val="16"/>
              </w:rPr>
            </w:pPr>
            <w:r>
              <w:rPr>
                <w:sz w:val="16"/>
              </w:rPr>
              <w:t>Faculty and staff have access to an adequate array of effective professional development programs sponsored by a</w:t>
            </w:r>
            <w:r>
              <w:rPr>
                <w:spacing w:val="-1"/>
                <w:sz w:val="16"/>
              </w:rPr>
              <w:t xml:space="preserve"> </w:t>
            </w:r>
            <w:r>
              <w:rPr>
                <w:sz w:val="16"/>
              </w:rPr>
              <w:t>credible organization or</w:t>
            </w:r>
            <w:r>
              <w:rPr>
                <w:spacing w:val="-1"/>
                <w:sz w:val="16"/>
              </w:rPr>
              <w:t xml:space="preserve"> </w:t>
            </w:r>
            <w:r>
              <w:rPr>
                <w:sz w:val="16"/>
              </w:rPr>
              <w:t>source,</w:t>
            </w:r>
            <w:r>
              <w:rPr>
                <w:spacing w:val="40"/>
                <w:sz w:val="16"/>
              </w:rPr>
              <w:t xml:space="preserve"> </w:t>
            </w:r>
            <w:r>
              <w:rPr>
                <w:sz w:val="16"/>
              </w:rPr>
              <w:t>to</w:t>
            </w:r>
            <w:r>
              <w:rPr>
                <w:spacing w:val="-1"/>
                <w:sz w:val="16"/>
              </w:rPr>
              <w:t xml:space="preserve"> </w:t>
            </w:r>
            <w:r>
              <w:rPr>
                <w:sz w:val="16"/>
              </w:rPr>
              <w:t>prepare</w:t>
            </w:r>
            <w:r>
              <w:rPr>
                <w:spacing w:val="-1"/>
                <w:sz w:val="16"/>
              </w:rPr>
              <w:t xml:space="preserve"> </w:t>
            </w:r>
            <w:r>
              <w:rPr>
                <w:sz w:val="16"/>
              </w:rPr>
              <w:t>them</w:t>
            </w:r>
            <w:r>
              <w:rPr>
                <w:spacing w:val="-5"/>
                <w:sz w:val="16"/>
              </w:rPr>
              <w:t xml:space="preserve"> </w:t>
            </w:r>
            <w:r>
              <w:rPr>
                <w:sz w:val="16"/>
              </w:rPr>
              <w:t>to meet</w:t>
            </w:r>
            <w:r>
              <w:rPr>
                <w:spacing w:val="-5"/>
                <w:sz w:val="16"/>
              </w:rPr>
              <w:t xml:space="preserve"> </w:t>
            </w:r>
            <w:r>
              <w:rPr>
                <w:sz w:val="16"/>
              </w:rPr>
              <w:t>t</w:t>
            </w:r>
            <w:r>
              <w:rPr>
                <w:sz w:val="16"/>
              </w:rPr>
              <w:t>he</w:t>
            </w:r>
            <w:r>
              <w:rPr>
                <w:spacing w:val="-6"/>
                <w:sz w:val="16"/>
              </w:rPr>
              <w:t xml:space="preserve"> </w:t>
            </w:r>
            <w:r>
              <w:rPr>
                <w:sz w:val="16"/>
              </w:rPr>
              <w:t>needs</w:t>
            </w:r>
            <w:r>
              <w:rPr>
                <w:spacing w:val="-4"/>
                <w:sz w:val="16"/>
              </w:rPr>
              <w:t xml:space="preserve"> </w:t>
            </w:r>
            <w:r>
              <w:rPr>
                <w:sz w:val="16"/>
              </w:rPr>
              <w:t>of</w:t>
            </w:r>
            <w:r>
              <w:rPr>
                <w:spacing w:val="-1"/>
                <w:sz w:val="16"/>
              </w:rPr>
              <w:t xml:space="preserve"> </w:t>
            </w:r>
            <w:r>
              <w:rPr>
                <w:sz w:val="16"/>
              </w:rPr>
              <w:t>a</w:t>
            </w:r>
            <w:r>
              <w:rPr>
                <w:spacing w:val="-1"/>
                <w:sz w:val="16"/>
              </w:rPr>
              <w:t xml:space="preserve"> </w:t>
            </w:r>
            <w:r>
              <w:rPr>
                <w:sz w:val="16"/>
              </w:rPr>
              <w:t>diverse, equitable, inclusive, and</w:t>
            </w:r>
            <w:r>
              <w:rPr>
                <w:spacing w:val="-2"/>
                <w:sz w:val="16"/>
              </w:rPr>
              <w:t xml:space="preserve"> </w:t>
            </w:r>
            <w:r>
              <w:rPr>
                <w:sz w:val="16"/>
              </w:rPr>
              <w:t xml:space="preserve">just </w:t>
            </w:r>
            <w:r>
              <w:rPr>
                <w:spacing w:val="-2"/>
                <w:sz w:val="16"/>
              </w:rPr>
              <w:t>ICRE.</w:t>
            </w:r>
          </w:p>
        </w:tc>
      </w:tr>
    </w:tbl>
    <w:p w:rsidR="007511A3" w:rsidRDefault="007511A3">
      <w:pPr>
        <w:spacing w:line="249" w:lineRule="auto"/>
        <w:rPr>
          <w:sz w:val="16"/>
        </w:rPr>
        <w:sectPr w:rsidR="007511A3">
          <w:pgSz w:w="19200" w:h="10800" w:orient="landscape"/>
          <w:pgMar w:top="720" w:right="600" w:bottom="280" w:left="580" w:header="720" w:footer="720" w:gutter="0"/>
          <w:cols w:space="720"/>
        </w:sectPr>
      </w:pPr>
    </w:p>
    <w:p w:rsidR="007511A3" w:rsidRDefault="00073D0E">
      <w:pPr>
        <w:spacing w:line="456" w:lineRule="exact"/>
        <w:ind w:left="417"/>
        <w:rPr>
          <w:rFonts w:ascii="Calibri"/>
          <w:b/>
          <w:sz w:val="40"/>
        </w:rPr>
      </w:pPr>
      <w:r>
        <w:rPr>
          <w:noProof/>
        </w:rPr>
        <w:lastRenderedPageBreak/>
        <w:drawing>
          <wp:anchor distT="0" distB="0" distL="0" distR="0" simplePos="0" relativeHeight="486721024" behindDoc="1" locked="0" layoutInCell="1" allowOverlap="1">
            <wp:simplePos x="0" y="0"/>
            <wp:positionH relativeFrom="page">
              <wp:posOffset>0</wp:posOffset>
            </wp:positionH>
            <wp:positionV relativeFrom="page">
              <wp:posOffset>0</wp:posOffset>
            </wp:positionV>
            <wp:extent cx="12192000" cy="6858000"/>
            <wp:effectExtent l="0" t="0" r="0" b="0"/>
            <wp:wrapNone/>
            <wp:docPr id="27"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3.png"/>
                    <pic:cNvPicPr/>
                  </pic:nvPicPr>
                  <pic:blipFill>
                    <a:blip r:embed="rId30" cstate="print"/>
                    <a:stretch>
                      <a:fillRect/>
                    </a:stretch>
                  </pic:blipFill>
                  <pic:spPr>
                    <a:xfrm>
                      <a:off x="0" y="0"/>
                      <a:ext cx="12192000" cy="6858000"/>
                    </a:xfrm>
                    <a:prstGeom prst="rect">
                      <a:avLst/>
                    </a:prstGeom>
                  </pic:spPr>
                </pic:pic>
              </a:graphicData>
            </a:graphic>
          </wp:anchor>
        </w:drawing>
      </w:r>
      <w:bookmarkStart w:id="54" w:name="VI:_ADMINISTRATIVE_AND_LEADERSHIP_SUPPOR"/>
      <w:bookmarkEnd w:id="54"/>
      <w:r>
        <w:rPr>
          <w:rFonts w:ascii="Calibri"/>
          <w:b/>
          <w:color w:val="001F5F"/>
          <w:spacing w:val="-2"/>
          <w:sz w:val="40"/>
        </w:rPr>
        <w:t>VI:</w:t>
      </w:r>
      <w:r>
        <w:rPr>
          <w:rFonts w:ascii="Calibri"/>
          <w:b/>
          <w:color w:val="001F5F"/>
          <w:spacing w:val="-11"/>
          <w:sz w:val="40"/>
        </w:rPr>
        <w:t xml:space="preserve"> </w:t>
      </w:r>
      <w:r>
        <w:rPr>
          <w:rFonts w:ascii="Calibri"/>
          <w:b/>
          <w:color w:val="001F5F"/>
          <w:spacing w:val="-2"/>
          <w:sz w:val="40"/>
        </w:rPr>
        <w:t>ADMINISTRATIVE</w:t>
      </w:r>
      <w:r>
        <w:rPr>
          <w:rFonts w:ascii="Calibri"/>
          <w:b/>
          <w:color w:val="001F5F"/>
          <w:spacing w:val="-12"/>
          <w:sz w:val="40"/>
        </w:rPr>
        <w:t xml:space="preserve"> </w:t>
      </w:r>
      <w:r>
        <w:rPr>
          <w:rFonts w:ascii="Calibri"/>
          <w:b/>
          <w:color w:val="001F5F"/>
          <w:spacing w:val="-2"/>
          <w:sz w:val="40"/>
        </w:rPr>
        <w:t>AND</w:t>
      </w:r>
      <w:r>
        <w:rPr>
          <w:rFonts w:ascii="Calibri"/>
          <w:b/>
          <w:color w:val="001F5F"/>
          <w:spacing w:val="-8"/>
          <w:sz w:val="40"/>
        </w:rPr>
        <w:t xml:space="preserve"> </w:t>
      </w:r>
      <w:r>
        <w:rPr>
          <w:rFonts w:ascii="Calibri"/>
          <w:b/>
          <w:color w:val="001F5F"/>
          <w:spacing w:val="-2"/>
          <w:sz w:val="40"/>
        </w:rPr>
        <w:t>LEADERSHIP</w:t>
      </w:r>
      <w:r>
        <w:rPr>
          <w:rFonts w:ascii="Calibri"/>
          <w:b/>
          <w:color w:val="001F5F"/>
          <w:spacing w:val="-6"/>
          <w:sz w:val="40"/>
        </w:rPr>
        <w:t xml:space="preserve"> </w:t>
      </w:r>
      <w:r>
        <w:rPr>
          <w:rFonts w:ascii="Calibri"/>
          <w:b/>
          <w:color w:val="001F5F"/>
          <w:spacing w:val="-2"/>
          <w:sz w:val="40"/>
        </w:rPr>
        <w:t>SUPPORT</w:t>
      </w:r>
      <w:r>
        <w:rPr>
          <w:rFonts w:ascii="Calibri"/>
          <w:b/>
          <w:color w:val="001F5F"/>
          <w:spacing w:val="-12"/>
          <w:sz w:val="40"/>
        </w:rPr>
        <w:t xml:space="preserve"> </w:t>
      </w:r>
      <w:r>
        <w:rPr>
          <w:rFonts w:ascii="Calibri"/>
          <w:b/>
          <w:color w:val="001F5F"/>
          <w:spacing w:val="-2"/>
          <w:sz w:val="40"/>
        </w:rPr>
        <w:t>FOR</w:t>
      </w:r>
      <w:r>
        <w:rPr>
          <w:rFonts w:ascii="Calibri"/>
          <w:b/>
          <w:color w:val="001F5F"/>
          <w:spacing w:val="-13"/>
          <w:sz w:val="40"/>
        </w:rPr>
        <w:t xml:space="preserve"> </w:t>
      </w:r>
      <w:r>
        <w:rPr>
          <w:rFonts w:ascii="Calibri"/>
          <w:b/>
          <w:color w:val="001F5F"/>
          <w:spacing w:val="-2"/>
          <w:sz w:val="40"/>
        </w:rPr>
        <w:t>DIVERSITY,</w:t>
      </w:r>
      <w:r>
        <w:rPr>
          <w:rFonts w:ascii="Calibri"/>
          <w:b/>
          <w:color w:val="001F5F"/>
          <w:spacing w:val="-11"/>
          <w:sz w:val="40"/>
        </w:rPr>
        <w:t xml:space="preserve"> </w:t>
      </w:r>
      <w:r>
        <w:rPr>
          <w:rFonts w:ascii="Calibri"/>
          <w:b/>
          <w:color w:val="001F5F"/>
          <w:spacing w:val="-2"/>
          <w:sz w:val="40"/>
        </w:rPr>
        <w:t>EQUITY,</w:t>
      </w:r>
      <w:r>
        <w:rPr>
          <w:rFonts w:ascii="Calibri"/>
          <w:b/>
          <w:color w:val="001F5F"/>
          <w:spacing w:val="-13"/>
          <w:sz w:val="40"/>
        </w:rPr>
        <w:t xml:space="preserve"> </w:t>
      </w:r>
      <w:r>
        <w:rPr>
          <w:rFonts w:ascii="Calibri"/>
          <w:b/>
          <w:color w:val="001F5F"/>
          <w:spacing w:val="-2"/>
          <w:sz w:val="40"/>
        </w:rPr>
        <w:t>INCLUSION,</w:t>
      </w:r>
    </w:p>
    <w:p w:rsidR="007511A3" w:rsidRDefault="00073D0E">
      <w:pPr>
        <w:spacing w:line="437" w:lineRule="exact"/>
        <w:ind w:left="417"/>
        <w:rPr>
          <w:rFonts w:ascii="Calibri"/>
          <w:b/>
          <w:sz w:val="40"/>
        </w:rPr>
      </w:pPr>
      <w:r>
        <w:rPr>
          <w:rFonts w:ascii="Calibri"/>
          <w:b/>
          <w:color w:val="001F5F"/>
          <w:sz w:val="40"/>
        </w:rPr>
        <w:t>AND</w:t>
      </w:r>
      <w:r>
        <w:rPr>
          <w:rFonts w:ascii="Calibri"/>
          <w:b/>
          <w:color w:val="001F5F"/>
          <w:spacing w:val="-6"/>
          <w:sz w:val="40"/>
        </w:rPr>
        <w:t xml:space="preserve"> </w:t>
      </w:r>
      <w:r>
        <w:rPr>
          <w:rFonts w:ascii="Calibri"/>
          <w:b/>
          <w:color w:val="001F5F"/>
          <w:sz w:val="40"/>
        </w:rPr>
        <w:t>JUSTICE</w:t>
      </w:r>
      <w:r>
        <w:rPr>
          <w:rFonts w:ascii="Calibri"/>
          <w:b/>
          <w:color w:val="001F5F"/>
          <w:spacing w:val="-4"/>
          <w:sz w:val="40"/>
        </w:rPr>
        <w:t xml:space="preserve"> </w:t>
      </w:r>
      <w:r>
        <w:rPr>
          <w:rFonts w:ascii="Calibri"/>
          <w:b/>
          <w:color w:val="001F5F"/>
          <w:spacing w:val="-2"/>
          <w:sz w:val="40"/>
        </w:rPr>
        <w:t>(Continued)</w:t>
      </w:r>
    </w:p>
    <w:p w:rsidR="007511A3" w:rsidRDefault="00073D0E">
      <w:pPr>
        <w:spacing w:before="17" w:line="194" w:lineRule="auto"/>
        <w:ind w:left="417"/>
        <w:rPr>
          <w:sz w:val="20"/>
        </w:rPr>
      </w:pPr>
      <w:r>
        <w:rPr>
          <w:noProof/>
        </w:rPr>
        <w:drawing>
          <wp:anchor distT="0" distB="0" distL="0" distR="0" simplePos="0" relativeHeight="486721536" behindDoc="1" locked="0" layoutInCell="1" allowOverlap="1">
            <wp:simplePos x="0" y="0"/>
            <wp:positionH relativeFrom="page">
              <wp:posOffset>524255</wp:posOffset>
            </wp:positionH>
            <wp:positionV relativeFrom="paragraph">
              <wp:posOffset>499658</wp:posOffset>
            </wp:positionV>
            <wp:extent cx="11030991" cy="5316664"/>
            <wp:effectExtent l="0" t="0" r="0" b="0"/>
            <wp:wrapNone/>
            <wp:docPr id="2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5.png"/>
                    <pic:cNvPicPr/>
                  </pic:nvPicPr>
                  <pic:blipFill>
                    <a:blip r:embed="rId32" cstate="print"/>
                    <a:stretch>
                      <a:fillRect/>
                    </a:stretch>
                  </pic:blipFill>
                  <pic:spPr>
                    <a:xfrm>
                      <a:off x="0" y="0"/>
                      <a:ext cx="11030991" cy="5316664"/>
                    </a:xfrm>
                    <a:prstGeom prst="rect">
                      <a:avLst/>
                    </a:prstGeom>
                  </pic:spPr>
                </pic:pic>
              </a:graphicData>
            </a:graphic>
          </wp:anchor>
        </w:drawing>
      </w:r>
      <w:r>
        <w:rPr>
          <w:color w:val="001F5F"/>
          <w:sz w:val="20"/>
        </w:rPr>
        <w:t>In</w:t>
      </w:r>
      <w:r>
        <w:rPr>
          <w:color w:val="001F5F"/>
          <w:spacing w:val="-5"/>
          <w:sz w:val="20"/>
        </w:rPr>
        <w:t xml:space="preserve"> </w:t>
      </w:r>
      <w:r>
        <w:rPr>
          <w:color w:val="001F5F"/>
          <w:sz w:val="20"/>
        </w:rPr>
        <w:t>order</w:t>
      </w:r>
      <w:r>
        <w:rPr>
          <w:color w:val="001F5F"/>
          <w:spacing w:val="-2"/>
          <w:sz w:val="20"/>
        </w:rPr>
        <w:t xml:space="preserve"> </w:t>
      </w:r>
      <w:r>
        <w:rPr>
          <w:color w:val="001F5F"/>
          <w:sz w:val="20"/>
        </w:rPr>
        <w:t>for</w:t>
      </w:r>
      <w:r>
        <w:rPr>
          <w:color w:val="001F5F"/>
          <w:spacing w:val="-5"/>
          <w:sz w:val="20"/>
        </w:rPr>
        <w:t xml:space="preserve"> </w:t>
      </w:r>
      <w:r>
        <w:rPr>
          <w:color w:val="001F5F"/>
          <w:sz w:val="20"/>
        </w:rPr>
        <w:t>diversity,</w:t>
      </w:r>
      <w:r>
        <w:rPr>
          <w:color w:val="001F5F"/>
          <w:spacing w:val="-5"/>
          <w:sz w:val="20"/>
        </w:rPr>
        <w:t xml:space="preserve"> </w:t>
      </w:r>
      <w:r>
        <w:rPr>
          <w:color w:val="001F5F"/>
          <w:sz w:val="20"/>
        </w:rPr>
        <w:t>equity,</w:t>
      </w:r>
      <w:r>
        <w:rPr>
          <w:color w:val="001F5F"/>
          <w:spacing w:val="-3"/>
          <w:sz w:val="20"/>
        </w:rPr>
        <w:t xml:space="preserve"> </w:t>
      </w:r>
      <w:r>
        <w:rPr>
          <w:color w:val="001F5F"/>
          <w:sz w:val="20"/>
        </w:rPr>
        <w:t>inclusion,</w:t>
      </w:r>
      <w:r>
        <w:rPr>
          <w:color w:val="001F5F"/>
          <w:spacing w:val="-5"/>
          <w:sz w:val="20"/>
        </w:rPr>
        <w:t xml:space="preserve"> </w:t>
      </w:r>
      <w:r>
        <w:rPr>
          <w:color w:val="001F5F"/>
          <w:sz w:val="20"/>
        </w:rPr>
        <w:t>and</w:t>
      </w:r>
      <w:r>
        <w:rPr>
          <w:color w:val="001F5F"/>
          <w:spacing w:val="-5"/>
          <w:sz w:val="20"/>
        </w:rPr>
        <w:t xml:space="preserve"> </w:t>
      </w:r>
      <w:r>
        <w:rPr>
          <w:color w:val="001F5F"/>
          <w:sz w:val="20"/>
        </w:rPr>
        <w:t>justice</w:t>
      </w:r>
      <w:r>
        <w:rPr>
          <w:color w:val="001F5F"/>
          <w:spacing w:val="-4"/>
          <w:sz w:val="20"/>
        </w:rPr>
        <w:t xml:space="preserve"> </w:t>
      </w:r>
      <w:r>
        <w:rPr>
          <w:color w:val="001F5F"/>
          <w:sz w:val="20"/>
        </w:rPr>
        <w:t>(DEIJ)</w:t>
      </w:r>
      <w:r>
        <w:rPr>
          <w:color w:val="001F5F"/>
          <w:spacing w:val="-5"/>
          <w:sz w:val="20"/>
        </w:rPr>
        <w:t xml:space="preserve"> </w:t>
      </w:r>
      <w:r>
        <w:rPr>
          <w:color w:val="001F5F"/>
          <w:sz w:val="20"/>
        </w:rPr>
        <w:t>to</w:t>
      </w:r>
      <w:r>
        <w:rPr>
          <w:color w:val="001F5F"/>
          <w:spacing w:val="-4"/>
          <w:sz w:val="20"/>
        </w:rPr>
        <w:t xml:space="preserve"> </w:t>
      </w:r>
      <w:r>
        <w:rPr>
          <w:color w:val="001F5F"/>
          <w:sz w:val="20"/>
        </w:rPr>
        <w:t>become institutionalized</w:t>
      </w:r>
      <w:r>
        <w:rPr>
          <w:color w:val="001F5F"/>
          <w:spacing w:val="-5"/>
          <w:sz w:val="20"/>
        </w:rPr>
        <w:t xml:space="preserve"> </w:t>
      </w:r>
      <w:r>
        <w:rPr>
          <w:color w:val="001F5F"/>
          <w:sz w:val="20"/>
        </w:rPr>
        <w:t>at</w:t>
      </w:r>
      <w:r>
        <w:rPr>
          <w:color w:val="001F5F"/>
          <w:spacing w:val="-3"/>
          <w:sz w:val="20"/>
        </w:rPr>
        <w:t xml:space="preserve"> </w:t>
      </w:r>
      <w:r>
        <w:rPr>
          <w:color w:val="001F5F"/>
          <w:sz w:val="20"/>
        </w:rPr>
        <w:t>the</w:t>
      </w:r>
      <w:r>
        <w:rPr>
          <w:color w:val="001F5F"/>
          <w:spacing w:val="-4"/>
          <w:sz w:val="20"/>
        </w:rPr>
        <w:t xml:space="preserve"> </w:t>
      </w:r>
      <w:r>
        <w:rPr>
          <w:color w:val="001F5F"/>
          <w:sz w:val="20"/>
        </w:rPr>
        <w:t>ICRE,</w:t>
      </w:r>
      <w:r>
        <w:rPr>
          <w:color w:val="001F5F"/>
          <w:spacing w:val="-5"/>
          <w:sz w:val="20"/>
        </w:rPr>
        <w:t xml:space="preserve"> </w:t>
      </w:r>
      <w:r>
        <w:rPr>
          <w:color w:val="001F5F"/>
          <w:sz w:val="20"/>
        </w:rPr>
        <w:t>senior</w:t>
      </w:r>
      <w:r>
        <w:rPr>
          <w:color w:val="001F5F"/>
          <w:spacing w:val="-2"/>
          <w:sz w:val="20"/>
        </w:rPr>
        <w:t xml:space="preserve"> </w:t>
      </w:r>
      <w:r>
        <w:rPr>
          <w:color w:val="001F5F"/>
          <w:sz w:val="20"/>
        </w:rPr>
        <w:t>leadership must</w:t>
      </w:r>
      <w:r>
        <w:rPr>
          <w:color w:val="001F5F"/>
          <w:spacing w:val="-2"/>
          <w:sz w:val="20"/>
        </w:rPr>
        <w:t xml:space="preserve"> </w:t>
      </w:r>
      <w:r>
        <w:rPr>
          <w:color w:val="001F5F"/>
          <w:sz w:val="20"/>
        </w:rPr>
        <w:t>demonstrate commitment and</w:t>
      </w:r>
      <w:r>
        <w:rPr>
          <w:color w:val="001F5F"/>
          <w:spacing w:val="-5"/>
          <w:sz w:val="20"/>
        </w:rPr>
        <w:t xml:space="preserve"> </w:t>
      </w:r>
      <w:r>
        <w:rPr>
          <w:color w:val="001F5F"/>
          <w:sz w:val="20"/>
        </w:rPr>
        <w:t>ensure</w:t>
      </w:r>
      <w:r>
        <w:rPr>
          <w:color w:val="001F5F"/>
          <w:spacing w:val="-1"/>
          <w:sz w:val="20"/>
        </w:rPr>
        <w:t xml:space="preserve"> </w:t>
      </w:r>
      <w:r>
        <w:rPr>
          <w:color w:val="001F5F"/>
          <w:sz w:val="20"/>
        </w:rPr>
        <w:t>that</w:t>
      </w:r>
      <w:r>
        <w:rPr>
          <w:color w:val="001F5F"/>
          <w:spacing w:val="-3"/>
          <w:sz w:val="20"/>
        </w:rPr>
        <w:t xml:space="preserve"> </w:t>
      </w:r>
      <w:r>
        <w:rPr>
          <w:color w:val="001F5F"/>
          <w:sz w:val="20"/>
        </w:rPr>
        <w:t>the</w:t>
      </w:r>
      <w:r>
        <w:rPr>
          <w:color w:val="001F5F"/>
          <w:spacing w:val="-6"/>
          <w:sz w:val="20"/>
        </w:rPr>
        <w:t xml:space="preserve"> </w:t>
      </w:r>
      <w:r>
        <w:rPr>
          <w:color w:val="001F5F"/>
          <w:sz w:val="20"/>
        </w:rPr>
        <w:t>ICRE</w:t>
      </w:r>
      <w:r>
        <w:rPr>
          <w:color w:val="001F5F"/>
          <w:spacing w:val="-3"/>
          <w:sz w:val="20"/>
        </w:rPr>
        <w:t xml:space="preserve"> </w:t>
      </w:r>
      <w:r>
        <w:rPr>
          <w:color w:val="001F5F"/>
          <w:sz w:val="20"/>
        </w:rPr>
        <w:t>provides</w:t>
      </w:r>
      <w:r>
        <w:rPr>
          <w:color w:val="001F5F"/>
          <w:spacing w:val="-6"/>
          <w:sz w:val="20"/>
        </w:rPr>
        <w:t xml:space="preserve"> </w:t>
      </w:r>
      <w:r>
        <w:rPr>
          <w:color w:val="001F5F"/>
          <w:sz w:val="20"/>
        </w:rPr>
        <w:t>substantial resources, support, and accountability toward the effort.</w:t>
      </w:r>
    </w:p>
    <w:p w:rsidR="007511A3" w:rsidRDefault="007511A3">
      <w:pPr>
        <w:spacing w:before="8" w:after="1"/>
        <w:rPr>
          <w:sz w:val="28"/>
        </w:rPr>
      </w:pPr>
    </w:p>
    <w:tbl>
      <w:tblPr>
        <w:tblW w:w="0" w:type="auto"/>
        <w:tblInd w:w="30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180"/>
        <w:gridCol w:w="1440"/>
        <w:gridCol w:w="4608"/>
        <w:gridCol w:w="4608"/>
        <w:gridCol w:w="4608"/>
      </w:tblGrid>
      <w:tr w:rsidR="007511A3">
        <w:trPr>
          <w:trHeight w:val="573"/>
        </w:trPr>
        <w:tc>
          <w:tcPr>
            <w:tcW w:w="2180" w:type="dxa"/>
            <w:tcBorders>
              <w:bottom w:val="nil"/>
            </w:tcBorders>
            <w:shd w:val="clear" w:color="auto" w:fill="FDC106"/>
          </w:tcPr>
          <w:p w:rsidR="007511A3" w:rsidRDefault="00073D0E">
            <w:pPr>
              <w:pStyle w:val="TableParagraph"/>
              <w:spacing w:before="140"/>
              <w:ind w:left="453"/>
              <w:rPr>
                <w:b/>
                <w:sz w:val="20"/>
              </w:rPr>
            </w:pPr>
            <w:r>
              <w:rPr>
                <w:b/>
                <w:spacing w:val="-2"/>
                <w:sz w:val="20"/>
              </w:rPr>
              <w:t>COMPONENTS</w:t>
            </w:r>
          </w:p>
        </w:tc>
        <w:tc>
          <w:tcPr>
            <w:tcW w:w="1440" w:type="dxa"/>
            <w:tcBorders>
              <w:bottom w:val="nil"/>
            </w:tcBorders>
            <w:shd w:val="clear" w:color="auto" w:fill="FDC106"/>
          </w:tcPr>
          <w:p w:rsidR="007511A3" w:rsidRDefault="00073D0E">
            <w:pPr>
              <w:pStyle w:val="TableParagraph"/>
              <w:spacing w:before="42" w:line="216" w:lineRule="auto"/>
              <w:ind w:left="473" w:right="175" w:hanging="147"/>
              <w:rPr>
                <w:b/>
                <w:sz w:val="20"/>
              </w:rPr>
            </w:pPr>
            <w:r>
              <w:rPr>
                <w:b/>
                <w:spacing w:val="-2"/>
                <w:sz w:val="20"/>
              </w:rPr>
              <w:t>CURRENT STAGE</w:t>
            </w:r>
          </w:p>
        </w:tc>
        <w:tc>
          <w:tcPr>
            <w:tcW w:w="4608" w:type="dxa"/>
            <w:tcBorders>
              <w:bottom w:val="nil"/>
            </w:tcBorders>
            <w:shd w:val="clear" w:color="auto" w:fill="FDC106"/>
          </w:tcPr>
          <w:p w:rsidR="007511A3" w:rsidRDefault="00073D0E">
            <w:pPr>
              <w:pStyle w:val="TableParagraph"/>
              <w:spacing w:before="140"/>
              <w:ind w:left="1342"/>
              <w:rPr>
                <w:b/>
                <w:sz w:val="20"/>
              </w:rPr>
            </w:pPr>
            <w:r>
              <w:rPr>
                <w:b/>
                <w:sz w:val="20"/>
              </w:rPr>
              <w:t>STAGE</w:t>
            </w:r>
            <w:r>
              <w:rPr>
                <w:b/>
                <w:spacing w:val="-5"/>
                <w:sz w:val="20"/>
              </w:rPr>
              <w:t xml:space="preserve"> </w:t>
            </w:r>
            <w:r>
              <w:rPr>
                <w:b/>
                <w:sz w:val="20"/>
              </w:rPr>
              <w:t>ONE:</w:t>
            </w:r>
            <w:r>
              <w:rPr>
                <w:b/>
                <w:spacing w:val="-2"/>
                <w:sz w:val="20"/>
              </w:rPr>
              <w:t xml:space="preserve"> Emerging</w:t>
            </w:r>
          </w:p>
        </w:tc>
        <w:tc>
          <w:tcPr>
            <w:tcW w:w="4608" w:type="dxa"/>
            <w:tcBorders>
              <w:bottom w:val="nil"/>
            </w:tcBorders>
            <w:shd w:val="clear" w:color="auto" w:fill="FDC106"/>
          </w:tcPr>
          <w:p w:rsidR="007511A3" w:rsidRDefault="00073D0E">
            <w:pPr>
              <w:pStyle w:val="TableParagraph"/>
              <w:spacing w:before="140"/>
              <w:ind w:left="1202"/>
              <w:rPr>
                <w:b/>
                <w:sz w:val="20"/>
              </w:rPr>
            </w:pPr>
            <w:r>
              <w:rPr>
                <w:b/>
                <w:sz w:val="20"/>
              </w:rPr>
              <w:t>STAGE</w:t>
            </w:r>
            <w:r>
              <w:rPr>
                <w:b/>
                <w:spacing w:val="-6"/>
                <w:sz w:val="20"/>
              </w:rPr>
              <w:t xml:space="preserve"> </w:t>
            </w:r>
            <w:r>
              <w:rPr>
                <w:b/>
                <w:sz w:val="20"/>
              </w:rPr>
              <w:t>TWO:</w:t>
            </w:r>
            <w:r>
              <w:rPr>
                <w:b/>
                <w:spacing w:val="-4"/>
                <w:sz w:val="20"/>
              </w:rPr>
              <w:t xml:space="preserve"> </w:t>
            </w:r>
            <w:r>
              <w:rPr>
                <w:b/>
                <w:spacing w:val="-2"/>
                <w:sz w:val="20"/>
              </w:rPr>
              <w:t>Developing</w:t>
            </w:r>
          </w:p>
        </w:tc>
        <w:tc>
          <w:tcPr>
            <w:tcW w:w="4608" w:type="dxa"/>
            <w:tcBorders>
              <w:bottom w:val="nil"/>
            </w:tcBorders>
            <w:shd w:val="clear" w:color="auto" w:fill="FDC106"/>
          </w:tcPr>
          <w:p w:rsidR="007511A3" w:rsidRDefault="00073D0E">
            <w:pPr>
              <w:pStyle w:val="TableParagraph"/>
              <w:spacing w:before="140"/>
              <w:ind w:left="1030"/>
              <w:rPr>
                <w:b/>
                <w:sz w:val="20"/>
              </w:rPr>
            </w:pPr>
            <w:r>
              <w:rPr>
                <w:b/>
                <w:sz w:val="20"/>
              </w:rPr>
              <w:t>STAGE</w:t>
            </w:r>
            <w:r>
              <w:rPr>
                <w:b/>
                <w:spacing w:val="-7"/>
                <w:sz w:val="20"/>
              </w:rPr>
              <w:t xml:space="preserve"> </w:t>
            </w:r>
            <w:r>
              <w:rPr>
                <w:b/>
                <w:sz w:val="20"/>
              </w:rPr>
              <w:t>THREE:</w:t>
            </w:r>
            <w:r>
              <w:rPr>
                <w:b/>
                <w:spacing w:val="-4"/>
                <w:sz w:val="20"/>
              </w:rPr>
              <w:t xml:space="preserve"> </w:t>
            </w:r>
            <w:r>
              <w:rPr>
                <w:b/>
                <w:spacing w:val="-2"/>
                <w:sz w:val="20"/>
              </w:rPr>
              <w:t>Transforming</w:t>
            </w:r>
          </w:p>
        </w:tc>
      </w:tr>
      <w:tr w:rsidR="007511A3">
        <w:trPr>
          <w:trHeight w:val="1046"/>
        </w:trPr>
        <w:tc>
          <w:tcPr>
            <w:tcW w:w="2180" w:type="dxa"/>
            <w:tcBorders>
              <w:top w:val="nil"/>
              <w:bottom w:val="single" w:sz="8" w:space="0" w:color="FDC106"/>
              <w:right w:val="nil"/>
            </w:tcBorders>
            <w:shd w:val="clear" w:color="auto" w:fill="F1F1F1"/>
          </w:tcPr>
          <w:p w:rsidR="007511A3" w:rsidRDefault="007511A3">
            <w:pPr>
              <w:pStyle w:val="TableParagraph"/>
              <w:spacing w:before="8"/>
              <w:rPr>
                <w:sz w:val="23"/>
              </w:rPr>
            </w:pPr>
          </w:p>
          <w:p w:rsidR="007511A3" w:rsidRDefault="00073D0E">
            <w:pPr>
              <w:pStyle w:val="TableParagraph"/>
              <w:spacing w:before="1"/>
              <w:ind w:left="143"/>
              <w:rPr>
                <w:b/>
                <w:sz w:val="20"/>
              </w:rPr>
            </w:pPr>
            <w:r>
              <w:rPr>
                <w:b/>
                <w:spacing w:val="-2"/>
                <w:sz w:val="20"/>
              </w:rPr>
              <w:t>FUNDING</w:t>
            </w:r>
          </w:p>
        </w:tc>
        <w:tc>
          <w:tcPr>
            <w:tcW w:w="1440" w:type="dxa"/>
            <w:tcBorders>
              <w:top w:val="nil"/>
              <w:left w:val="nil"/>
              <w:bottom w:val="single" w:sz="8" w:space="0" w:color="FDC106"/>
              <w:right w:val="nil"/>
            </w:tcBorders>
            <w:shd w:val="clear" w:color="auto" w:fill="F5ECD5"/>
          </w:tcPr>
          <w:p w:rsidR="007511A3" w:rsidRDefault="007511A3">
            <w:pPr>
              <w:pStyle w:val="TableParagraph"/>
              <w:spacing w:before="10"/>
              <w:rPr>
                <w:sz w:val="25"/>
              </w:rPr>
            </w:pPr>
          </w:p>
          <w:p w:rsidR="007511A3" w:rsidRDefault="00073D0E">
            <w:pPr>
              <w:pStyle w:val="TableParagraph"/>
              <w:spacing w:before="1"/>
              <w:ind w:right="276"/>
              <w:jc w:val="right"/>
              <w:rPr>
                <w:b/>
                <w:sz w:val="16"/>
              </w:rPr>
            </w:pPr>
            <w:r>
              <w:rPr>
                <w:b/>
                <w:spacing w:val="-2"/>
                <w:sz w:val="16"/>
              </w:rPr>
              <w:t>Developing</w:t>
            </w:r>
          </w:p>
        </w:tc>
        <w:tc>
          <w:tcPr>
            <w:tcW w:w="4608" w:type="dxa"/>
            <w:tcBorders>
              <w:top w:val="nil"/>
              <w:left w:val="nil"/>
              <w:bottom w:val="single" w:sz="8" w:space="0" w:color="FDC106"/>
              <w:right w:val="nil"/>
            </w:tcBorders>
            <w:shd w:val="clear" w:color="auto" w:fill="F5ECD5"/>
          </w:tcPr>
          <w:p w:rsidR="007511A3" w:rsidRDefault="00073D0E">
            <w:pPr>
              <w:pStyle w:val="TableParagraph"/>
              <w:spacing w:before="72" w:line="216" w:lineRule="auto"/>
              <w:ind w:left="163" w:right="335"/>
              <w:jc w:val="both"/>
              <w:rPr>
                <w:sz w:val="16"/>
              </w:rPr>
            </w:pPr>
            <w:r>
              <w:rPr>
                <w:sz w:val="16"/>
              </w:rPr>
              <w:t>The</w:t>
            </w:r>
            <w:r>
              <w:rPr>
                <w:spacing w:val="-2"/>
                <w:sz w:val="16"/>
              </w:rPr>
              <w:t xml:space="preserve"> </w:t>
            </w:r>
            <w:r>
              <w:rPr>
                <w:sz w:val="16"/>
              </w:rPr>
              <w:t>ICRE’s</w:t>
            </w:r>
            <w:r>
              <w:rPr>
                <w:spacing w:val="-1"/>
                <w:sz w:val="16"/>
              </w:rPr>
              <w:t xml:space="preserve"> </w:t>
            </w:r>
            <w:r>
              <w:rPr>
                <w:sz w:val="16"/>
              </w:rPr>
              <w:t>diversity, equity, inclusion, and justice activities are</w:t>
            </w:r>
            <w:r>
              <w:rPr>
                <w:spacing w:val="-6"/>
                <w:sz w:val="16"/>
              </w:rPr>
              <w:t xml:space="preserve"> </w:t>
            </w:r>
            <w:r>
              <w:rPr>
                <w:sz w:val="16"/>
              </w:rPr>
              <w:t>supported</w:t>
            </w:r>
            <w:r>
              <w:rPr>
                <w:spacing w:val="-2"/>
                <w:sz w:val="16"/>
              </w:rPr>
              <w:t xml:space="preserve"> </w:t>
            </w:r>
            <w:r>
              <w:rPr>
                <w:sz w:val="16"/>
              </w:rPr>
              <w:t>primarily by</w:t>
            </w:r>
            <w:r>
              <w:rPr>
                <w:spacing w:val="-2"/>
                <w:sz w:val="16"/>
              </w:rPr>
              <w:t xml:space="preserve"> </w:t>
            </w:r>
            <w:r>
              <w:rPr>
                <w:sz w:val="16"/>
              </w:rPr>
              <w:t>soft</w:t>
            </w:r>
            <w:r>
              <w:rPr>
                <w:spacing w:val="-3"/>
                <w:sz w:val="16"/>
              </w:rPr>
              <w:t xml:space="preserve"> </w:t>
            </w:r>
            <w:r>
              <w:rPr>
                <w:sz w:val="16"/>
              </w:rPr>
              <w:t>money</w:t>
            </w:r>
            <w:r>
              <w:rPr>
                <w:spacing w:val="-6"/>
                <w:sz w:val="16"/>
              </w:rPr>
              <w:t xml:space="preserve"> </w:t>
            </w:r>
            <w:r>
              <w:rPr>
                <w:sz w:val="16"/>
              </w:rPr>
              <w:t>(short-term</w:t>
            </w:r>
            <w:r>
              <w:rPr>
                <w:spacing w:val="-7"/>
                <w:sz w:val="16"/>
              </w:rPr>
              <w:t xml:space="preserve"> </w:t>
            </w:r>
            <w:r>
              <w:rPr>
                <w:sz w:val="16"/>
              </w:rPr>
              <w:t>grants) from sources outside the ICRE.</w:t>
            </w:r>
          </w:p>
        </w:tc>
        <w:tc>
          <w:tcPr>
            <w:tcW w:w="4608" w:type="dxa"/>
            <w:tcBorders>
              <w:top w:val="nil"/>
              <w:left w:val="nil"/>
              <w:bottom w:val="single" w:sz="8" w:space="0" w:color="FDC106"/>
              <w:right w:val="nil"/>
            </w:tcBorders>
            <w:shd w:val="clear" w:color="auto" w:fill="F5ECD5"/>
          </w:tcPr>
          <w:p w:rsidR="007511A3" w:rsidRDefault="00073D0E">
            <w:pPr>
              <w:pStyle w:val="TableParagraph"/>
              <w:spacing w:before="72" w:line="216" w:lineRule="auto"/>
              <w:ind w:left="163" w:right="211"/>
              <w:rPr>
                <w:sz w:val="16"/>
              </w:rPr>
            </w:pPr>
            <w:r>
              <w:rPr>
                <w:sz w:val="16"/>
              </w:rPr>
              <w:t>The ICRE’s diversity, equity, inclusion, and justice activities are</w:t>
            </w:r>
            <w:r>
              <w:rPr>
                <w:spacing w:val="-5"/>
                <w:sz w:val="16"/>
              </w:rPr>
              <w:t xml:space="preserve"> </w:t>
            </w:r>
            <w:r>
              <w:rPr>
                <w:sz w:val="16"/>
              </w:rPr>
              <w:t>supported</w:t>
            </w:r>
            <w:r>
              <w:rPr>
                <w:spacing w:val="-1"/>
                <w:sz w:val="16"/>
              </w:rPr>
              <w:t xml:space="preserve"> </w:t>
            </w:r>
            <w:r>
              <w:rPr>
                <w:sz w:val="16"/>
              </w:rPr>
              <w:t>by</w:t>
            </w:r>
            <w:r>
              <w:rPr>
                <w:spacing w:val="-1"/>
                <w:sz w:val="16"/>
              </w:rPr>
              <w:t xml:space="preserve"> </w:t>
            </w:r>
            <w:r>
              <w:rPr>
                <w:sz w:val="16"/>
              </w:rPr>
              <w:t>both</w:t>
            </w:r>
            <w:r>
              <w:rPr>
                <w:spacing w:val="-3"/>
                <w:sz w:val="16"/>
              </w:rPr>
              <w:t xml:space="preserve"> </w:t>
            </w:r>
            <w:r>
              <w:rPr>
                <w:sz w:val="16"/>
              </w:rPr>
              <w:t>soft</w:t>
            </w:r>
            <w:r>
              <w:rPr>
                <w:spacing w:val="-2"/>
                <w:sz w:val="16"/>
              </w:rPr>
              <w:t xml:space="preserve"> </w:t>
            </w:r>
            <w:r>
              <w:rPr>
                <w:sz w:val="16"/>
              </w:rPr>
              <w:t>money</w:t>
            </w:r>
            <w:r>
              <w:rPr>
                <w:spacing w:val="-6"/>
                <w:sz w:val="16"/>
              </w:rPr>
              <w:t xml:space="preserve"> </w:t>
            </w:r>
            <w:r>
              <w:rPr>
                <w:sz w:val="16"/>
              </w:rPr>
              <w:t>(short-term</w:t>
            </w:r>
            <w:r>
              <w:rPr>
                <w:spacing w:val="-7"/>
                <w:sz w:val="16"/>
              </w:rPr>
              <w:t xml:space="preserve"> </w:t>
            </w:r>
            <w:r>
              <w:rPr>
                <w:sz w:val="16"/>
              </w:rPr>
              <w:t>grants)</w:t>
            </w:r>
            <w:r>
              <w:rPr>
                <w:spacing w:val="-3"/>
                <w:sz w:val="16"/>
              </w:rPr>
              <w:t xml:space="preserve"> </w:t>
            </w:r>
            <w:r>
              <w:rPr>
                <w:sz w:val="16"/>
              </w:rPr>
              <w:t xml:space="preserve">from sources outside the ICRE as well as hard money from the </w:t>
            </w:r>
            <w:r>
              <w:rPr>
                <w:spacing w:val="-2"/>
                <w:sz w:val="16"/>
              </w:rPr>
              <w:t>ICRE.</w:t>
            </w:r>
          </w:p>
        </w:tc>
        <w:tc>
          <w:tcPr>
            <w:tcW w:w="4608" w:type="dxa"/>
            <w:tcBorders>
              <w:top w:val="nil"/>
              <w:left w:val="nil"/>
              <w:bottom w:val="single" w:sz="8" w:space="0" w:color="FDC106"/>
            </w:tcBorders>
            <w:shd w:val="clear" w:color="auto" w:fill="F5ECD5"/>
          </w:tcPr>
          <w:p w:rsidR="007511A3" w:rsidRDefault="00073D0E">
            <w:pPr>
              <w:pStyle w:val="TableParagraph"/>
              <w:spacing w:before="72" w:line="216" w:lineRule="auto"/>
              <w:ind w:left="153" w:right="364"/>
              <w:rPr>
                <w:sz w:val="16"/>
              </w:rPr>
            </w:pPr>
            <w:r>
              <w:rPr>
                <w:sz w:val="16"/>
              </w:rPr>
              <w:t>Primarily operational (hard</w:t>
            </w:r>
            <w:r>
              <w:rPr>
                <w:spacing w:val="-3"/>
                <w:sz w:val="16"/>
              </w:rPr>
              <w:t xml:space="preserve"> </w:t>
            </w:r>
            <w:r>
              <w:rPr>
                <w:sz w:val="16"/>
              </w:rPr>
              <w:t>money)</w:t>
            </w:r>
            <w:r>
              <w:rPr>
                <w:spacing w:val="-5"/>
                <w:sz w:val="16"/>
              </w:rPr>
              <w:t xml:space="preserve"> </w:t>
            </w:r>
            <w:r>
              <w:rPr>
                <w:sz w:val="16"/>
              </w:rPr>
              <w:t>or</w:t>
            </w:r>
            <w:r>
              <w:rPr>
                <w:spacing w:val="-2"/>
                <w:sz w:val="16"/>
              </w:rPr>
              <w:t xml:space="preserve"> </w:t>
            </w:r>
            <w:r>
              <w:rPr>
                <w:sz w:val="16"/>
              </w:rPr>
              <w:t>endowed</w:t>
            </w:r>
            <w:r>
              <w:rPr>
                <w:spacing w:val="-3"/>
                <w:sz w:val="16"/>
              </w:rPr>
              <w:t xml:space="preserve"> </w:t>
            </w:r>
            <w:r>
              <w:rPr>
                <w:sz w:val="16"/>
              </w:rPr>
              <w:t>funding from the ICRE supp</w:t>
            </w:r>
            <w:r>
              <w:rPr>
                <w:sz w:val="16"/>
              </w:rPr>
              <w:t>orts the ICRE’s diversity, equity, inclusion, and justice activities.</w:t>
            </w:r>
          </w:p>
        </w:tc>
      </w:tr>
      <w:tr w:rsidR="007511A3">
        <w:trPr>
          <w:trHeight w:val="1228"/>
        </w:trPr>
        <w:tc>
          <w:tcPr>
            <w:tcW w:w="2180" w:type="dxa"/>
            <w:tcBorders>
              <w:top w:val="single" w:sz="8" w:space="0" w:color="FDC106"/>
              <w:bottom w:val="single" w:sz="8" w:space="0" w:color="FDC106"/>
              <w:right w:val="nil"/>
            </w:tcBorders>
            <w:shd w:val="clear" w:color="auto" w:fill="F1F1F1"/>
          </w:tcPr>
          <w:p w:rsidR="007511A3" w:rsidRDefault="00073D0E">
            <w:pPr>
              <w:pStyle w:val="TableParagraph"/>
              <w:spacing w:before="182" w:line="216" w:lineRule="auto"/>
              <w:ind w:left="144"/>
              <w:rPr>
                <w:b/>
                <w:sz w:val="20"/>
              </w:rPr>
            </w:pPr>
            <w:r>
              <w:rPr>
                <w:b/>
                <w:spacing w:val="-2"/>
                <w:sz w:val="20"/>
              </w:rPr>
              <w:t>SENIOR ADMINISTRATIVE LEADERSHIP</w:t>
            </w:r>
          </w:p>
        </w:tc>
        <w:tc>
          <w:tcPr>
            <w:tcW w:w="1440" w:type="dxa"/>
            <w:tcBorders>
              <w:top w:val="single" w:sz="8" w:space="0" w:color="FDC106"/>
              <w:left w:val="nil"/>
              <w:bottom w:val="single" w:sz="8" w:space="0" w:color="FDC106"/>
              <w:right w:val="nil"/>
            </w:tcBorders>
            <w:shd w:val="clear" w:color="auto" w:fill="F5ECD5"/>
          </w:tcPr>
          <w:p w:rsidR="007511A3" w:rsidRDefault="007511A3">
            <w:pPr>
              <w:pStyle w:val="TableParagraph"/>
              <w:spacing w:before="4"/>
              <w:rPr>
                <w:sz w:val="26"/>
              </w:rPr>
            </w:pPr>
          </w:p>
          <w:p w:rsidR="007511A3" w:rsidRDefault="00073D0E">
            <w:pPr>
              <w:pStyle w:val="TableParagraph"/>
              <w:spacing w:line="216" w:lineRule="auto"/>
              <w:ind w:left="231" w:firstLine="64"/>
              <w:rPr>
                <w:b/>
                <w:sz w:val="16"/>
              </w:rPr>
            </w:pPr>
            <w:r>
              <w:rPr>
                <w:b/>
                <w:spacing w:val="-2"/>
                <w:sz w:val="16"/>
              </w:rPr>
              <w:t xml:space="preserve">Developing </w:t>
            </w:r>
            <w:r>
              <w:rPr>
                <w:b/>
                <w:sz w:val="16"/>
              </w:rPr>
              <w:t>(Focus</w:t>
            </w:r>
            <w:r>
              <w:rPr>
                <w:b/>
                <w:spacing w:val="-12"/>
                <w:sz w:val="16"/>
              </w:rPr>
              <w:t xml:space="preserve"> </w:t>
            </w:r>
            <w:r>
              <w:rPr>
                <w:b/>
                <w:sz w:val="16"/>
              </w:rPr>
              <w:t>Point)</w:t>
            </w:r>
          </w:p>
        </w:tc>
        <w:tc>
          <w:tcPr>
            <w:tcW w:w="4608" w:type="dxa"/>
            <w:tcBorders>
              <w:top w:val="single" w:sz="8" w:space="0" w:color="FDC106"/>
              <w:left w:val="nil"/>
              <w:bottom w:val="single" w:sz="8" w:space="0" w:color="FDC106"/>
              <w:right w:val="nil"/>
            </w:tcBorders>
            <w:shd w:val="clear" w:color="auto" w:fill="F5ECD5"/>
          </w:tcPr>
          <w:p w:rsidR="007511A3" w:rsidRDefault="00073D0E">
            <w:pPr>
              <w:pStyle w:val="TableParagraph"/>
              <w:spacing w:before="62" w:line="216" w:lineRule="auto"/>
              <w:ind w:left="163" w:right="211"/>
              <w:rPr>
                <w:sz w:val="16"/>
              </w:rPr>
            </w:pPr>
            <w:r>
              <w:rPr>
                <w:sz w:val="16"/>
              </w:rPr>
              <w:t>The ICRE’s administrative leaders have a limited and/or contradictory understanding of diversity, equity, inclusion, and justice, and are unaware that it is an essential component</w:t>
            </w:r>
            <w:r>
              <w:rPr>
                <w:spacing w:val="-3"/>
                <w:sz w:val="16"/>
              </w:rPr>
              <w:t xml:space="preserve"> </w:t>
            </w:r>
            <w:r>
              <w:rPr>
                <w:sz w:val="16"/>
              </w:rPr>
              <w:t>of</w:t>
            </w:r>
            <w:r>
              <w:rPr>
                <w:spacing w:val="-2"/>
                <w:sz w:val="16"/>
              </w:rPr>
              <w:t xml:space="preserve"> </w:t>
            </w:r>
            <w:r>
              <w:rPr>
                <w:sz w:val="16"/>
              </w:rPr>
              <w:t>education, often</w:t>
            </w:r>
            <w:r>
              <w:rPr>
                <w:spacing w:val="-4"/>
                <w:sz w:val="16"/>
              </w:rPr>
              <w:t xml:space="preserve"> </w:t>
            </w:r>
            <w:r>
              <w:rPr>
                <w:sz w:val="16"/>
              </w:rPr>
              <w:t>confusing</w:t>
            </w:r>
            <w:r>
              <w:rPr>
                <w:spacing w:val="-3"/>
                <w:sz w:val="16"/>
              </w:rPr>
              <w:t xml:space="preserve"> </w:t>
            </w:r>
            <w:r>
              <w:rPr>
                <w:sz w:val="16"/>
              </w:rPr>
              <w:t>it</w:t>
            </w:r>
            <w:r>
              <w:rPr>
                <w:spacing w:val="-2"/>
                <w:sz w:val="16"/>
              </w:rPr>
              <w:t xml:space="preserve"> </w:t>
            </w:r>
            <w:r>
              <w:rPr>
                <w:sz w:val="16"/>
              </w:rPr>
              <w:t>with</w:t>
            </w:r>
            <w:r>
              <w:rPr>
                <w:spacing w:val="-2"/>
                <w:sz w:val="16"/>
              </w:rPr>
              <w:t xml:space="preserve"> </w:t>
            </w:r>
            <w:r>
              <w:rPr>
                <w:sz w:val="16"/>
              </w:rPr>
              <w:t xml:space="preserve">affirmative </w:t>
            </w:r>
            <w:r>
              <w:rPr>
                <w:spacing w:val="-2"/>
                <w:sz w:val="16"/>
              </w:rPr>
              <w:t>action.</w:t>
            </w:r>
          </w:p>
        </w:tc>
        <w:tc>
          <w:tcPr>
            <w:tcW w:w="4608" w:type="dxa"/>
            <w:tcBorders>
              <w:top w:val="single" w:sz="8" w:space="0" w:color="FDC106"/>
              <w:left w:val="nil"/>
              <w:bottom w:val="single" w:sz="8" w:space="0" w:color="FDC106"/>
              <w:right w:val="nil"/>
            </w:tcBorders>
            <w:shd w:val="clear" w:color="auto" w:fill="F5ECD5"/>
          </w:tcPr>
          <w:p w:rsidR="007511A3" w:rsidRDefault="00073D0E">
            <w:pPr>
              <w:pStyle w:val="TableParagraph"/>
              <w:spacing w:before="62" w:line="216" w:lineRule="auto"/>
              <w:ind w:left="163" w:right="211"/>
              <w:rPr>
                <w:sz w:val="16"/>
              </w:rPr>
            </w:pPr>
            <w:r>
              <w:rPr>
                <w:sz w:val="16"/>
              </w:rPr>
              <w:t>Administrative</w:t>
            </w:r>
            <w:r>
              <w:rPr>
                <w:spacing w:val="-2"/>
                <w:sz w:val="16"/>
              </w:rPr>
              <w:t xml:space="preserve"> </w:t>
            </w:r>
            <w:r>
              <w:rPr>
                <w:sz w:val="16"/>
              </w:rPr>
              <w:t>lea</w:t>
            </w:r>
            <w:r>
              <w:rPr>
                <w:sz w:val="16"/>
              </w:rPr>
              <w:t>ders</w:t>
            </w:r>
            <w:r>
              <w:rPr>
                <w:spacing w:val="-5"/>
                <w:sz w:val="16"/>
              </w:rPr>
              <w:t xml:space="preserve"> </w:t>
            </w:r>
            <w:r>
              <w:rPr>
                <w:sz w:val="16"/>
              </w:rPr>
              <w:t>share</w:t>
            </w:r>
            <w:r>
              <w:rPr>
                <w:spacing w:val="-6"/>
                <w:sz w:val="16"/>
              </w:rPr>
              <w:t xml:space="preserve"> </w:t>
            </w:r>
            <w:r>
              <w:rPr>
                <w:sz w:val="16"/>
              </w:rPr>
              <w:t>an</w:t>
            </w:r>
            <w:r>
              <w:rPr>
                <w:spacing w:val="-4"/>
                <w:sz w:val="16"/>
              </w:rPr>
              <w:t xml:space="preserve"> </w:t>
            </w:r>
            <w:r>
              <w:rPr>
                <w:sz w:val="16"/>
              </w:rPr>
              <w:t>expansive</w:t>
            </w:r>
            <w:r>
              <w:rPr>
                <w:spacing w:val="-6"/>
                <w:sz w:val="16"/>
              </w:rPr>
              <w:t xml:space="preserve"> </w:t>
            </w:r>
            <w:r>
              <w:rPr>
                <w:sz w:val="16"/>
              </w:rPr>
              <w:t>understanding</w:t>
            </w:r>
            <w:r>
              <w:rPr>
                <w:spacing w:val="-5"/>
                <w:sz w:val="16"/>
              </w:rPr>
              <w:t xml:space="preserve"> </w:t>
            </w:r>
            <w:r>
              <w:rPr>
                <w:sz w:val="16"/>
              </w:rPr>
              <w:t>of diversity, equity, inclusion, and justice and its importance, but do not yet have a consistent plan to operationalize it.</w:t>
            </w:r>
          </w:p>
        </w:tc>
        <w:tc>
          <w:tcPr>
            <w:tcW w:w="4608" w:type="dxa"/>
            <w:tcBorders>
              <w:top w:val="single" w:sz="8" w:space="0" w:color="FDC106"/>
              <w:left w:val="nil"/>
              <w:bottom w:val="single" w:sz="8" w:space="0" w:color="FDC106"/>
            </w:tcBorders>
            <w:shd w:val="clear" w:color="auto" w:fill="F5ECD5"/>
          </w:tcPr>
          <w:p w:rsidR="007511A3" w:rsidRDefault="00073D0E">
            <w:pPr>
              <w:pStyle w:val="TableParagraph"/>
              <w:spacing w:before="62" w:line="216" w:lineRule="auto"/>
              <w:ind w:left="153" w:right="669"/>
              <w:jc w:val="both"/>
              <w:rPr>
                <w:sz w:val="16"/>
              </w:rPr>
            </w:pPr>
            <w:r>
              <w:rPr>
                <w:sz w:val="16"/>
              </w:rPr>
              <w:t>Administrative leadership functions</w:t>
            </w:r>
            <w:r>
              <w:rPr>
                <w:spacing w:val="-3"/>
                <w:sz w:val="16"/>
              </w:rPr>
              <w:t xml:space="preserve"> </w:t>
            </w:r>
            <w:r>
              <w:rPr>
                <w:sz w:val="16"/>
              </w:rPr>
              <w:t>as a unified</w:t>
            </w:r>
            <w:r>
              <w:rPr>
                <w:spacing w:val="-1"/>
                <w:sz w:val="16"/>
              </w:rPr>
              <w:t xml:space="preserve"> </w:t>
            </w:r>
            <w:r>
              <w:rPr>
                <w:sz w:val="16"/>
              </w:rPr>
              <w:t>team which</w:t>
            </w:r>
            <w:r>
              <w:rPr>
                <w:spacing w:val="-1"/>
                <w:sz w:val="16"/>
              </w:rPr>
              <w:t xml:space="preserve"> </w:t>
            </w:r>
            <w:r>
              <w:rPr>
                <w:sz w:val="16"/>
              </w:rPr>
              <w:t>consistently</w:t>
            </w:r>
            <w:r>
              <w:rPr>
                <w:spacing w:val="-2"/>
                <w:sz w:val="16"/>
              </w:rPr>
              <w:t xml:space="preserve"> </w:t>
            </w:r>
            <w:r>
              <w:rPr>
                <w:sz w:val="16"/>
              </w:rPr>
              <w:t>operationalizes its</w:t>
            </w:r>
            <w:r>
              <w:rPr>
                <w:spacing w:val="-2"/>
                <w:sz w:val="16"/>
              </w:rPr>
              <w:t xml:space="preserve"> </w:t>
            </w:r>
            <w:r>
              <w:rPr>
                <w:sz w:val="16"/>
              </w:rPr>
              <w:t>commitment</w:t>
            </w:r>
            <w:r>
              <w:rPr>
                <w:spacing w:val="-5"/>
                <w:sz w:val="16"/>
              </w:rPr>
              <w:t xml:space="preserve"> </w:t>
            </w:r>
            <w:r>
              <w:rPr>
                <w:sz w:val="16"/>
              </w:rPr>
              <w:t>to diversity, equity, inclusion, and justice as an essential feature in its renewal efforts.</w:t>
            </w:r>
          </w:p>
        </w:tc>
      </w:tr>
      <w:tr w:rsidR="007511A3">
        <w:trPr>
          <w:trHeight w:val="1227"/>
        </w:trPr>
        <w:tc>
          <w:tcPr>
            <w:tcW w:w="2180" w:type="dxa"/>
            <w:tcBorders>
              <w:top w:val="single" w:sz="8" w:space="0" w:color="FDC106"/>
              <w:bottom w:val="single" w:sz="8" w:space="0" w:color="FDC106"/>
              <w:right w:val="nil"/>
            </w:tcBorders>
            <w:shd w:val="clear" w:color="auto" w:fill="F1F1F1"/>
          </w:tcPr>
          <w:p w:rsidR="007511A3" w:rsidRDefault="007511A3">
            <w:pPr>
              <w:pStyle w:val="TableParagraph"/>
              <w:spacing w:before="9"/>
            </w:pPr>
          </w:p>
          <w:p w:rsidR="007511A3" w:rsidRDefault="00073D0E">
            <w:pPr>
              <w:pStyle w:val="TableParagraph"/>
              <w:spacing w:line="216" w:lineRule="auto"/>
              <w:ind w:left="144" w:right="281"/>
              <w:rPr>
                <w:b/>
                <w:sz w:val="20"/>
              </w:rPr>
            </w:pPr>
            <w:r>
              <w:rPr>
                <w:b/>
                <w:sz w:val="20"/>
              </w:rPr>
              <w:t>ICRE</w:t>
            </w:r>
            <w:r>
              <w:rPr>
                <w:b/>
                <w:spacing w:val="-14"/>
                <w:sz w:val="20"/>
              </w:rPr>
              <w:t xml:space="preserve"> </w:t>
            </w:r>
            <w:r>
              <w:rPr>
                <w:b/>
                <w:sz w:val="20"/>
              </w:rPr>
              <w:t>EVALUATION &amp; ASSESSMENT</w:t>
            </w:r>
          </w:p>
        </w:tc>
        <w:tc>
          <w:tcPr>
            <w:tcW w:w="1440" w:type="dxa"/>
            <w:tcBorders>
              <w:top w:val="single" w:sz="8" w:space="0" w:color="FDC106"/>
              <w:left w:val="nil"/>
              <w:bottom w:val="single" w:sz="8" w:space="0" w:color="FDC106"/>
              <w:right w:val="nil"/>
            </w:tcBorders>
            <w:shd w:val="clear" w:color="auto" w:fill="F5ECD5"/>
          </w:tcPr>
          <w:p w:rsidR="007511A3" w:rsidRDefault="007511A3">
            <w:pPr>
              <w:pStyle w:val="TableParagraph"/>
              <w:spacing w:before="4"/>
              <w:rPr>
                <w:sz w:val="26"/>
              </w:rPr>
            </w:pPr>
          </w:p>
          <w:p w:rsidR="007511A3" w:rsidRDefault="00073D0E">
            <w:pPr>
              <w:pStyle w:val="TableParagraph"/>
              <w:spacing w:line="216" w:lineRule="auto"/>
              <w:ind w:left="231" w:firstLine="64"/>
              <w:rPr>
                <w:b/>
                <w:sz w:val="16"/>
              </w:rPr>
            </w:pPr>
            <w:r>
              <w:rPr>
                <w:b/>
                <w:spacing w:val="-2"/>
                <w:sz w:val="16"/>
              </w:rPr>
              <w:t xml:space="preserve">Developing </w:t>
            </w:r>
            <w:r>
              <w:rPr>
                <w:b/>
                <w:sz w:val="16"/>
              </w:rPr>
              <w:t>(Focus</w:t>
            </w:r>
            <w:r>
              <w:rPr>
                <w:b/>
                <w:spacing w:val="-12"/>
                <w:sz w:val="16"/>
              </w:rPr>
              <w:t xml:space="preserve"> </w:t>
            </w:r>
            <w:r>
              <w:rPr>
                <w:b/>
                <w:sz w:val="16"/>
              </w:rPr>
              <w:t>Point)</w:t>
            </w:r>
          </w:p>
        </w:tc>
        <w:tc>
          <w:tcPr>
            <w:tcW w:w="4608" w:type="dxa"/>
            <w:tcBorders>
              <w:top w:val="single" w:sz="8" w:space="0" w:color="FDC106"/>
              <w:left w:val="nil"/>
              <w:bottom w:val="single" w:sz="8" w:space="0" w:color="FDC106"/>
              <w:right w:val="nil"/>
            </w:tcBorders>
            <w:shd w:val="clear" w:color="auto" w:fill="F5ECD5"/>
          </w:tcPr>
          <w:p w:rsidR="007511A3" w:rsidRDefault="00073D0E">
            <w:pPr>
              <w:pStyle w:val="TableParagraph"/>
              <w:spacing w:before="62" w:line="216" w:lineRule="auto"/>
              <w:ind w:left="163" w:right="294"/>
              <w:rPr>
                <w:sz w:val="16"/>
              </w:rPr>
            </w:pPr>
            <w:r>
              <w:rPr>
                <w:sz w:val="16"/>
              </w:rPr>
              <w:t>There</w:t>
            </w:r>
            <w:r>
              <w:rPr>
                <w:spacing w:val="-7"/>
                <w:sz w:val="16"/>
              </w:rPr>
              <w:t xml:space="preserve"> </w:t>
            </w:r>
            <w:r>
              <w:rPr>
                <w:sz w:val="16"/>
              </w:rPr>
              <w:t>is</w:t>
            </w:r>
            <w:r>
              <w:rPr>
                <w:spacing w:val="-1"/>
                <w:sz w:val="16"/>
              </w:rPr>
              <w:t xml:space="preserve"> </w:t>
            </w:r>
            <w:r>
              <w:rPr>
                <w:sz w:val="16"/>
              </w:rPr>
              <w:t>no</w:t>
            </w:r>
            <w:r>
              <w:rPr>
                <w:spacing w:val="-2"/>
                <w:sz w:val="16"/>
              </w:rPr>
              <w:t xml:space="preserve"> </w:t>
            </w:r>
            <w:r>
              <w:rPr>
                <w:sz w:val="16"/>
              </w:rPr>
              <w:t>organized</w:t>
            </w:r>
            <w:r>
              <w:rPr>
                <w:spacing w:val="-1"/>
                <w:sz w:val="16"/>
              </w:rPr>
              <w:t xml:space="preserve"> </w:t>
            </w:r>
            <w:r>
              <w:rPr>
                <w:sz w:val="16"/>
              </w:rPr>
              <w:t>ICRE</w:t>
            </w:r>
            <w:r>
              <w:rPr>
                <w:spacing w:val="-4"/>
                <w:sz w:val="16"/>
              </w:rPr>
              <w:t xml:space="preserve"> </w:t>
            </w:r>
            <w:r>
              <w:rPr>
                <w:sz w:val="16"/>
              </w:rPr>
              <w:t>effort</w:t>
            </w:r>
            <w:r>
              <w:rPr>
                <w:spacing w:val="-3"/>
                <w:sz w:val="16"/>
              </w:rPr>
              <w:t xml:space="preserve"> </w:t>
            </w:r>
            <w:r>
              <w:rPr>
                <w:sz w:val="16"/>
              </w:rPr>
              <w:t>underway</w:t>
            </w:r>
            <w:r>
              <w:rPr>
                <w:spacing w:val="-3"/>
                <w:sz w:val="16"/>
              </w:rPr>
              <w:t xml:space="preserve"> </w:t>
            </w:r>
            <w:r>
              <w:rPr>
                <w:sz w:val="16"/>
              </w:rPr>
              <w:t>to</w:t>
            </w:r>
            <w:r>
              <w:rPr>
                <w:spacing w:val="-2"/>
                <w:sz w:val="16"/>
              </w:rPr>
              <w:t xml:space="preserve"> </w:t>
            </w:r>
            <w:r>
              <w:rPr>
                <w:sz w:val="16"/>
              </w:rPr>
              <w:t>account</w:t>
            </w:r>
            <w:r>
              <w:rPr>
                <w:spacing w:val="-1"/>
                <w:sz w:val="16"/>
              </w:rPr>
              <w:t xml:space="preserve"> </w:t>
            </w:r>
            <w:r>
              <w:rPr>
                <w:sz w:val="16"/>
              </w:rPr>
              <w:t>for the number</w:t>
            </w:r>
            <w:r>
              <w:rPr>
                <w:spacing w:val="-6"/>
                <w:sz w:val="16"/>
              </w:rPr>
              <w:t xml:space="preserve"> </w:t>
            </w:r>
            <w:r>
              <w:rPr>
                <w:sz w:val="16"/>
              </w:rPr>
              <w:t xml:space="preserve">and quality of diversity, equity, inclusion, and justice activities taking place (e.g. climate assessments, student diversity learning outcomes, standardized </w:t>
            </w:r>
            <w:r>
              <w:rPr>
                <w:spacing w:val="-2"/>
                <w:sz w:val="16"/>
              </w:rPr>
              <w:t>measures).</w:t>
            </w:r>
          </w:p>
        </w:tc>
        <w:tc>
          <w:tcPr>
            <w:tcW w:w="4608" w:type="dxa"/>
            <w:tcBorders>
              <w:top w:val="single" w:sz="8" w:space="0" w:color="FDC106"/>
              <w:left w:val="nil"/>
              <w:bottom w:val="single" w:sz="8" w:space="0" w:color="FDC106"/>
              <w:right w:val="nil"/>
            </w:tcBorders>
            <w:shd w:val="clear" w:color="auto" w:fill="F5ECD5"/>
          </w:tcPr>
          <w:p w:rsidR="007511A3" w:rsidRDefault="00073D0E">
            <w:pPr>
              <w:pStyle w:val="TableParagraph"/>
              <w:spacing w:before="62" w:line="216" w:lineRule="auto"/>
              <w:ind w:left="163" w:right="240"/>
              <w:rPr>
                <w:sz w:val="16"/>
              </w:rPr>
            </w:pPr>
            <w:r>
              <w:rPr>
                <w:sz w:val="16"/>
              </w:rPr>
              <w:t>An</w:t>
            </w:r>
            <w:r>
              <w:rPr>
                <w:spacing w:val="-5"/>
                <w:sz w:val="16"/>
              </w:rPr>
              <w:t xml:space="preserve"> </w:t>
            </w:r>
            <w:r>
              <w:rPr>
                <w:sz w:val="16"/>
              </w:rPr>
              <w:t>action plan for</w:t>
            </w:r>
            <w:r>
              <w:rPr>
                <w:spacing w:val="-3"/>
                <w:sz w:val="16"/>
              </w:rPr>
              <w:t xml:space="preserve"> </w:t>
            </w:r>
            <w:r>
              <w:rPr>
                <w:sz w:val="16"/>
              </w:rPr>
              <w:t>assessment</w:t>
            </w:r>
            <w:r>
              <w:rPr>
                <w:spacing w:val="-7"/>
                <w:sz w:val="16"/>
              </w:rPr>
              <w:t xml:space="preserve"> </w:t>
            </w:r>
            <w:r>
              <w:rPr>
                <w:sz w:val="16"/>
              </w:rPr>
              <w:t>of</w:t>
            </w:r>
            <w:r>
              <w:rPr>
                <w:spacing w:val="-3"/>
                <w:sz w:val="16"/>
              </w:rPr>
              <w:t xml:space="preserve"> </w:t>
            </w:r>
            <w:r>
              <w:rPr>
                <w:sz w:val="16"/>
              </w:rPr>
              <w:t>diversity, equity,</w:t>
            </w:r>
            <w:r>
              <w:rPr>
                <w:spacing w:val="-2"/>
                <w:sz w:val="16"/>
              </w:rPr>
              <w:t xml:space="preserve"> </w:t>
            </w:r>
            <w:r>
              <w:rPr>
                <w:sz w:val="16"/>
              </w:rPr>
              <w:t xml:space="preserve">inclusion, and justice initiatives </w:t>
            </w:r>
            <w:r>
              <w:rPr>
                <w:sz w:val="16"/>
              </w:rPr>
              <w:t xml:space="preserve">across the ICRE has been proposed but research of such data has not been initiated nor </w:t>
            </w:r>
            <w:r>
              <w:rPr>
                <w:spacing w:val="-2"/>
                <w:sz w:val="16"/>
              </w:rPr>
              <w:t>disseminated.</w:t>
            </w:r>
          </w:p>
        </w:tc>
        <w:tc>
          <w:tcPr>
            <w:tcW w:w="4608" w:type="dxa"/>
            <w:tcBorders>
              <w:top w:val="single" w:sz="8" w:space="0" w:color="FDC106"/>
              <w:left w:val="nil"/>
              <w:bottom w:val="single" w:sz="8" w:space="0" w:color="FDC106"/>
            </w:tcBorders>
            <w:shd w:val="clear" w:color="auto" w:fill="F5ECD5"/>
          </w:tcPr>
          <w:p w:rsidR="007511A3" w:rsidRDefault="00073D0E">
            <w:pPr>
              <w:pStyle w:val="TableParagraph"/>
              <w:spacing w:before="62" w:line="216" w:lineRule="auto"/>
              <w:ind w:left="153" w:right="443"/>
              <w:rPr>
                <w:sz w:val="16"/>
              </w:rPr>
            </w:pPr>
            <w:r>
              <w:rPr>
                <w:sz w:val="16"/>
              </w:rPr>
              <w:t>An</w:t>
            </w:r>
            <w:r>
              <w:rPr>
                <w:spacing w:val="-3"/>
                <w:sz w:val="16"/>
              </w:rPr>
              <w:t xml:space="preserve"> </w:t>
            </w:r>
            <w:r>
              <w:rPr>
                <w:sz w:val="16"/>
              </w:rPr>
              <w:t>ongoing, systematic</w:t>
            </w:r>
            <w:r>
              <w:rPr>
                <w:spacing w:val="-1"/>
                <w:sz w:val="16"/>
              </w:rPr>
              <w:t xml:space="preserve"> </w:t>
            </w:r>
            <w:r>
              <w:rPr>
                <w:sz w:val="16"/>
              </w:rPr>
              <w:t>effort is</w:t>
            </w:r>
            <w:r>
              <w:rPr>
                <w:spacing w:val="-2"/>
                <w:sz w:val="16"/>
              </w:rPr>
              <w:t xml:space="preserve"> </w:t>
            </w:r>
            <w:r>
              <w:rPr>
                <w:sz w:val="16"/>
              </w:rPr>
              <w:t>in</w:t>
            </w:r>
            <w:r>
              <w:rPr>
                <w:spacing w:val="-1"/>
                <w:sz w:val="16"/>
              </w:rPr>
              <w:t xml:space="preserve"> </w:t>
            </w:r>
            <w:r>
              <w:rPr>
                <w:sz w:val="16"/>
              </w:rPr>
              <w:t>place to</w:t>
            </w:r>
            <w:r>
              <w:rPr>
                <w:spacing w:val="-1"/>
                <w:sz w:val="16"/>
              </w:rPr>
              <w:t xml:space="preserve"> </w:t>
            </w:r>
            <w:r>
              <w:rPr>
                <w:sz w:val="16"/>
              </w:rPr>
              <w:t xml:space="preserve">implement, evaluate, and recalibrate the assessment of diversity efforts that are taking place throughout the </w:t>
            </w:r>
            <w:r>
              <w:rPr>
                <w:sz w:val="16"/>
              </w:rPr>
              <w:t>ICRE. Research has been initiated and is currently being disseminated throughout the ICRE.</w:t>
            </w:r>
          </w:p>
        </w:tc>
      </w:tr>
      <w:tr w:rsidR="007511A3">
        <w:trPr>
          <w:trHeight w:val="1420"/>
        </w:trPr>
        <w:tc>
          <w:tcPr>
            <w:tcW w:w="2180" w:type="dxa"/>
            <w:tcBorders>
              <w:top w:val="single" w:sz="8" w:space="0" w:color="FDC106"/>
              <w:bottom w:val="single" w:sz="8" w:space="0" w:color="FDC106"/>
              <w:right w:val="nil"/>
            </w:tcBorders>
            <w:shd w:val="clear" w:color="auto" w:fill="F1F1F1"/>
          </w:tcPr>
          <w:p w:rsidR="007511A3" w:rsidRDefault="007511A3">
            <w:pPr>
              <w:pStyle w:val="TableParagraph"/>
              <w:spacing w:before="12"/>
              <w:rPr>
                <w:sz w:val="29"/>
              </w:rPr>
            </w:pPr>
          </w:p>
          <w:p w:rsidR="007511A3" w:rsidRDefault="00073D0E">
            <w:pPr>
              <w:pStyle w:val="TableParagraph"/>
              <w:spacing w:line="216" w:lineRule="auto"/>
              <w:ind w:left="144"/>
              <w:rPr>
                <w:b/>
                <w:sz w:val="20"/>
              </w:rPr>
            </w:pPr>
            <w:r>
              <w:rPr>
                <w:b/>
                <w:sz w:val="20"/>
              </w:rPr>
              <w:t>ICRE</w:t>
            </w:r>
            <w:r>
              <w:rPr>
                <w:b/>
                <w:spacing w:val="-14"/>
                <w:sz w:val="20"/>
              </w:rPr>
              <w:t xml:space="preserve"> </w:t>
            </w:r>
            <w:r>
              <w:rPr>
                <w:b/>
                <w:sz w:val="20"/>
              </w:rPr>
              <w:t xml:space="preserve">RESOURCE </w:t>
            </w:r>
            <w:r>
              <w:rPr>
                <w:b/>
                <w:spacing w:val="-2"/>
                <w:sz w:val="20"/>
              </w:rPr>
              <w:t>MANAGEMENT</w:t>
            </w:r>
          </w:p>
        </w:tc>
        <w:tc>
          <w:tcPr>
            <w:tcW w:w="1440" w:type="dxa"/>
            <w:tcBorders>
              <w:top w:val="single" w:sz="8" w:space="0" w:color="FDC106"/>
              <w:left w:val="nil"/>
              <w:bottom w:val="single" w:sz="8" w:space="0" w:color="FDC106"/>
              <w:right w:val="nil"/>
            </w:tcBorders>
            <w:shd w:val="clear" w:color="auto" w:fill="F5ECD5"/>
          </w:tcPr>
          <w:p w:rsidR="007511A3" w:rsidRDefault="007511A3">
            <w:pPr>
              <w:pStyle w:val="TableParagraph"/>
              <w:rPr>
                <w:sz w:val="20"/>
              </w:rPr>
            </w:pPr>
          </w:p>
          <w:p w:rsidR="007511A3" w:rsidRDefault="007511A3">
            <w:pPr>
              <w:pStyle w:val="TableParagraph"/>
              <w:spacing w:before="6"/>
              <w:rPr>
                <w:sz w:val="19"/>
              </w:rPr>
            </w:pPr>
          </w:p>
          <w:p w:rsidR="007511A3" w:rsidRDefault="00073D0E">
            <w:pPr>
              <w:pStyle w:val="TableParagraph"/>
              <w:ind w:right="276"/>
              <w:jc w:val="right"/>
              <w:rPr>
                <w:b/>
                <w:sz w:val="16"/>
              </w:rPr>
            </w:pPr>
            <w:r>
              <w:rPr>
                <w:b/>
                <w:spacing w:val="-2"/>
                <w:sz w:val="16"/>
              </w:rPr>
              <w:t>Developing</w:t>
            </w:r>
          </w:p>
        </w:tc>
        <w:tc>
          <w:tcPr>
            <w:tcW w:w="4608" w:type="dxa"/>
            <w:tcBorders>
              <w:top w:val="single" w:sz="8" w:space="0" w:color="FDC106"/>
              <w:left w:val="nil"/>
              <w:bottom w:val="single" w:sz="8" w:space="0" w:color="FDC106"/>
              <w:right w:val="nil"/>
            </w:tcBorders>
            <w:shd w:val="clear" w:color="auto" w:fill="F5ECD5"/>
          </w:tcPr>
          <w:p w:rsidR="007511A3" w:rsidRDefault="00073D0E">
            <w:pPr>
              <w:pStyle w:val="TableParagraph"/>
              <w:spacing w:before="62" w:line="216" w:lineRule="auto"/>
              <w:ind w:left="163" w:right="166"/>
              <w:rPr>
                <w:sz w:val="16"/>
              </w:rPr>
            </w:pPr>
            <w:r>
              <w:rPr>
                <w:sz w:val="16"/>
              </w:rPr>
              <w:t>Little</w:t>
            </w:r>
            <w:r>
              <w:rPr>
                <w:spacing w:val="-2"/>
                <w:sz w:val="16"/>
              </w:rPr>
              <w:t xml:space="preserve"> </w:t>
            </w:r>
            <w:r>
              <w:rPr>
                <w:sz w:val="16"/>
              </w:rPr>
              <w:t>concrete</w:t>
            </w:r>
            <w:r>
              <w:rPr>
                <w:spacing w:val="-7"/>
                <w:sz w:val="16"/>
              </w:rPr>
              <w:t xml:space="preserve"> </w:t>
            </w:r>
            <w:r>
              <w:rPr>
                <w:sz w:val="16"/>
              </w:rPr>
              <w:t>evidence</w:t>
            </w:r>
            <w:r>
              <w:rPr>
                <w:spacing w:val="-2"/>
                <w:sz w:val="16"/>
              </w:rPr>
              <w:t xml:space="preserve"> </w:t>
            </w:r>
            <w:r>
              <w:rPr>
                <w:sz w:val="16"/>
              </w:rPr>
              <w:t>exists</w:t>
            </w:r>
            <w:r>
              <w:rPr>
                <w:spacing w:val="-5"/>
                <w:sz w:val="16"/>
              </w:rPr>
              <w:t xml:space="preserve"> </w:t>
            </w:r>
            <w:r>
              <w:rPr>
                <w:sz w:val="16"/>
              </w:rPr>
              <w:t>that</w:t>
            </w:r>
            <w:r>
              <w:rPr>
                <w:spacing w:val="-3"/>
                <w:sz w:val="16"/>
              </w:rPr>
              <w:t xml:space="preserve"> </w:t>
            </w:r>
            <w:r>
              <w:rPr>
                <w:sz w:val="16"/>
              </w:rPr>
              <w:t>ICRE</w:t>
            </w:r>
            <w:r>
              <w:rPr>
                <w:spacing w:val="-4"/>
                <w:sz w:val="16"/>
              </w:rPr>
              <w:t xml:space="preserve"> </w:t>
            </w:r>
            <w:r>
              <w:rPr>
                <w:sz w:val="16"/>
              </w:rPr>
              <w:t>policy and</w:t>
            </w:r>
            <w:r>
              <w:rPr>
                <w:spacing w:val="-3"/>
                <w:sz w:val="16"/>
              </w:rPr>
              <w:t xml:space="preserve"> </w:t>
            </w:r>
            <w:r>
              <w:rPr>
                <w:sz w:val="16"/>
              </w:rPr>
              <w:t>decision- making in resource management (including budgeting, purchasing, vendor management, and human resource planning) integrates</w:t>
            </w:r>
            <w:r>
              <w:rPr>
                <w:spacing w:val="-5"/>
                <w:sz w:val="16"/>
              </w:rPr>
              <w:t xml:space="preserve"> </w:t>
            </w:r>
            <w:r>
              <w:rPr>
                <w:sz w:val="16"/>
              </w:rPr>
              <w:t>an</w:t>
            </w:r>
            <w:r>
              <w:rPr>
                <w:spacing w:val="-2"/>
                <w:sz w:val="16"/>
              </w:rPr>
              <w:t xml:space="preserve"> </w:t>
            </w:r>
            <w:r>
              <w:rPr>
                <w:sz w:val="16"/>
              </w:rPr>
              <w:t>ICRE-wide</w:t>
            </w:r>
            <w:r>
              <w:rPr>
                <w:spacing w:val="-2"/>
                <w:sz w:val="16"/>
              </w:rPr>
              <w:t xml:space="preserve"> </w:t>
            </w:r>
            <w:r>
              <w:rPr>
                <w:sz w:val="16"/>
              </w:rPr>
              <w:t>value</w:t>
            </w:r>
            <w:r>
              <w:rPr>
                <w:spacing w:val="-2"/>
                <w:sz w:val="16"/>
              </w:rPr>
              <w:t xml:space="preserve"> </w:t>
            </w:r>
            <w:r>
              <w:rPr>
                <w:sz w:val="16"/>
              </w:rPr>
              <w:t>for</w:t>
            </w:r>
            <w:r>
              <w:rPr>
                <w:spacing w:val="-2"/>
                <w:sz w:val="16"/>
              </w:rPr>
              <w:t xml:space="preserve"> </w:t>
            </w:r>
            <w:r>
              <w:rPr>
                <w:sz w:val="16"/>
              </w:rPr>
              <w:t>diversity, equity, inclusion, and justice, while complying with University policies and procedures.</w:t>
            </w:r>
          </w:p>
        </w:tc>
        <w:tc>
          <w:tcPr>
            <w:tcW w:w="4608" w:type="dxa"/>
            <w:tcBorders>
              <w:top w:val="single" w:sz="8" w:space="0" w:color="FDC106"/>
              <w:left w:val="nil"/>
              <w:bottom w:val="single" w:sz="8" w:space="0" w:color="FDC106"/>
              <w:right w:val="nil"/>
            </w:tcBorders>
            <w:shd w:val="clear" w:color="auto" w:fill="F5ECD5"/>
          </w:tcPr>
          <w:p w:rsidR="007511A3" w:rsidRDefault="00073D0E">
            <w:pPr>
              <w:pStyle w:val="TableParagraph"/>
              <w:spacing w:before="62" w:line="216" w:lineRule="auto"/>
              <w:ind w:left="163" w:right="294"/>
              <w:rPr>
                <w:sz w:val="16"/>
              </w:rPr>
            </w:pPr>
            <w:r>
              <w:rPr>
                <w:sz w:val="16"/>
              </w:rPr>
              <w:t>Some</w:t>
            </w:r>
            <w:r>
              <w:rPr>
                <w:spacing w:val="-7"/>
                <w:sz w:val="16"/>
              </w:rPr>
              <w:t xml:space="preserve"> </w:t>
            </w:r>
            <w:r>
              <w:rPr>
                <w:sz w:val="16"/>
              </w:rPr>
              <w:t>evidence</w:t>
            </w:r>
            <w:r>
              <w:rPr>
                <w:spacing w:val="-2"/>
                <w:sz w:val="16"/>
              </w:rPr>
              <w:t xml:space="preserve"> </w:t>
            </w:r>
            <w:r>
              <w:rPr>
                <w:sz w:val="16"/>
              </w:rPr>
              <w:t>exists</w:t>
            </w:r>
            <w:r>
              <w:rPr>
                <w:spacing w:val="-5"/>
                <w:sz w:val="16"/>
              </w:rPr>
              <w:t xml:space="preserve"> </w:t>
            </w:r>
            <w:r>
              <w:rPr>
                <w:sz w:val="16"/>
              </w:rPr>
              <w:t>that</w:t>
            </w:r>
            <w:r>
              <w:rPr>
                <w:spacing w:val="-3"/>
                <w:sz w:val="16"/>
              </w:rPr>
              <w:t xml:space="preserve"> </w:t>
            </w:r>
            <w:r>
              <w:rPr>
                <w:sz w:val="16"/>
              </w:rPr>
              <w:t>policy and</w:t>
            </w:r>
            <w:r>
              <w:rPr>
                <w:spacing w:val="-3"/>
                <w:sz w:val="16"/>
              </w:rPr>
              <w:t xml:space="preserve"> </w:t>
            </w:r>
            <w:r>
              <w:rPr>
                <w:sz w:val="16"/>
              </w:rPr>
              <w:t>decision-making in resource</w:t>
            </w:r>
            <w:r>
              <w:rPr>
                <w:spacing w:val="-9"/>
                <w:sz w:val="16"/>
              </w:rPr>
              <w:t xml:space="preserve"> </w:t>
            </w:r>
            <w:r>
              <w:rPr>
                <w:sz w:val="16"/>
              </w:rPr>
              <w:t>management</w:t>
            </w:r>
            <w:r>
              <w:rPr>
                <w:spacing w:val="-11"/>
                <w:sz w:val="16"/>
              </w:rPr>
              <w:t xml:space="preserve"> </w:t>
            </w:r>
            <w:r>
              <w:rPr>
                <w:sz w:val="16"/>
              </w:rPr>
              <w:t>(including</w:t>
            </w:r>
            <w:r>
              <w:rPr>
                <w:spacing w:val="-4"/>
                <w:sz w:val="16"/>
              </w:rPr>
              <w:t xml:space="preserve"> </w:t>
            </w:r>
            <w:r>
              <w:rPr>
                <w:sz w:val="16"/>
              </w:rPr>
              <w:t>budgeting,</w:t>
            </w:r>
            <w:r>
              <w:rPr>
                <w:spacing w:val="-6"/>
                <w:sz w:val="16"/>
              </w:rPr>
              <w:t xml:space="preserve"> </w:t>
            </w:r>
            <w:r>
              <w:rPr>
                <w:sz w:val="16"/>
              </w:rPr>
              <w:t xml:space="preserve">purchasing, vendor management, and human resource planning) integrates an ICRE-wide value for diversity, equity, inclusion, and justice, while complying with </w:t>
            </w:r>
            <w:r>
              <w:rPr>
                <w:sz w:val="16"/>
              </w:rPr>
              <w:t>University policies and procedures.</w:t>
            </w:r>
          </w:p>
        </w:tc>
        <w:tc>
          <w:tcPr>
            <w:tcW w:w="4608" w:type="dxa"/>
            <w:tcBorders>
              <w:top w:val="single" w:sz="8" w:space="0" w:color="FDC106"/>
              <w:left w:val="nil"/>
              <w:bottom w:val="single" w:sz="8" w:space="0" w:color="FDC106"/>
            </w:tcBorders>
            <w:shd w:val="clear" w:color="auto" w:fill="F5ECD5"/>
          </w:tcPr>
          <w:p w:rsidR="007511A3" w:rsidRDefault="00073D0E">
            <w:pPr>
              <w:pStyle w:val="TableParagraph"/>
              <w:spacing w:before="62" w:line="216" w:lineRule="auto"/>
              <w:ind w:left="153" w:right="364"/>
              <w:rPr>
                <w:sz w:val="16"/>
              </w:rPr>
            </w:pPr>
            <w:r>
              <w:rPr>
                <w:sz w:val="16"/>
              </w:rPr>
              <w:t>Policy and decision-making in resource management (including budgeting, purchasing, vendor management, and human resource planning) is characterized by a consistent,</w:t>
            </w:r>
            <w:r>
              <w:rPr>
                <w:spacing w:val="-4"/>
                <w:sz w:val="16"/>
              </w:rPr>
              <w:t xml:space="preserve"> </w:t>
            </w:r>
            <w:r>
              <w:rPr>
                <w:sz w:val="16"/>
              </w:rPr>
              <w:t>ICRE-wide</w:t>
            </w:r>
            <w:r>
              <w:rPr>
                <w:spacing w:val="-3"/>
                <w:sz w:val="16"/>
              </w:rPr>
              <w:t xml:space="preserve"> </w:t>
            </w:r>
            <w:r>
              <w:rPr>
                <w:sz w:val="16"/>
              </w:rPr>
              <w:t>value</w:t>
            </w:r>
            <w:r>
              <w:rPr>
                <w:spacing w:val="-3"/>
                <w:sz w:val="16"/>
              </w:rPr>
              <w:t xml:space="preserve"> </w:t>
            </w:r>
            <w:r>
              <w:rPr>
                <w:sz w:val="16"/>
              </w:rPr>
              <w:t>for</w:t>
            </w:r>
            <w:r>
              <w:rPr>
                <w:spacing w:val="-3"/>
                <w:sz w:val="16"/>
              </w:rPr>
              <w:t xml:space="preserve"> </w:t>
            </w:r>
            <w:r>
              <w:rPr>
                <w:sz w:val="16"/>
              </w:rPr>
              <w:t>diversity, equity,</w:t>
            </w:r>
            <w:r>
              <w:rPr>
                <w:spacing w:val="-2"/>
                <w:sz w:val="16"/>
              </w:rPr>
              <w:t xml:space="preserve"> </w:t>
            </w:r>
            <w:r>
              <w:rPr>
                <w:sz w:val="16"/>
              </w:rPr>
              <w:t xml:space="preserve">inclusion, and </w:t>
            </w:r>
            <w:r>
              <w:rPr>
                <w:sz w:val="16"/>
              </w:rPr>
              <w:t xml:space="preserve">justice, while complying with University policies and </w:t>
            </w:r>
            <w:r>
              <w:rPr>
                <w:spacing w:val="-2"/>
                <w:sz w:val="16"/>
              </w:rPr>
              <w:t>procedures.</w:t>
            </w:r>
          </w:p>
        </w:tc>
      </w:tr>
      <w:tr w:rsidR="007511A3">
        <w:trPr>
          <w:trHeight w:val="1268"/>
        </w:trPr>
        <w:tc>
          <w:tcPr>
            <w:tcW w:w="2180" w:type="dxa"/>
            <w:tcBorders>
              <w:top w:val="single" w:sz="8" w:space="0" w:color="FDC106"/>
              <w:bottom w:val="single" w:sz="8" w:space="0" w:color="FDC106"/>
              <w:right w:val="nil"/>
            </w:tcBorders>
            <w:shd w:val="clear" w:color="auto" w:fill="F1F1F1"/>
          </w:tcPr>
          <w:p w:rsidR="007511A3" w:rsidRDefault="007511A3">
            <w:pPr>
              <w:pStyle w:val="TableParagraph"/>
              <w:spacing w:before="2"/>
              <w:rPr>
                <w:sz w:val="24"/>
              </w:rPr>
            </w:pPr>
          </w:p>
          <w:p w:rsidR="007511A3" w:rsidRDefault="00073D0E">
            <w:pPr>
              <w:pStyle w:val="TableParagraph"/>
              <w:spacing w:before="1" w:line="216" w:lineRule="auto"/>
              <w:ind w:left="144"/>
              <w:rPr>
                <w:b/>
                <w:sz w:val="20"/>
              </w:rPr>
            </w:pPr>
            <w:r>
              <w:rPr>
                <w:b/>
                <w:sz w:val="20"/>
              </w:rPr>
              <w:t>SPECIALIZED</w:t>
            </w:r>
            <w:r>
              <w:rPr>
                <w:b/>
                <w:spacing w:val="-14"/>
                <w:sz w:val="20"/>
              </w:rPr>
              <w:t xml:space="preserve"> </w:t>
            </w:r>
            <w:r>
              <w:rPr>
                <w:b/>
                <w:sz w:val="20"/>
              </w:rPr>
              <w:t xml:space="preserve">ICRE </w:t>
            </w:r>
            <w:r>
              <w:rPr>
                <w:b/>
                <w:spacing w:val="-2"/>
                <w:sz w:val="20"/>
              </w:rPr>
              <w:t>INITIATIVES</w:t>
            </w:r>
          </w:p>
        </w:tc>
        <w:tc>
          <w:tcPr>
            <w:tcW w:w="1440" w:type="dxa"/>
            <w:tcBorders>
              <w:top w:val="single" w:sz="8" w:space="0" w:color="FDC106"/>
              <w:left w:val="nil"/>
              <w:bottom w:val="single" w:sz="8" w:space="0" w:color="FDC106"/>
              <w:right w:val="nil"/>
            </w:tcBorders>
            <w:shd w:val="clear" w:color="auto" w:fill="F5ECD5"/>
          </w:tcPr>
          <w:p w:rsidR="007511A3" w:rsidRDefault="007511A3">
            <w:pPr>
              <w:pStyle w:val="TableParagraph"/>
              <w:rPr>
                <w:sz w:val="20"/>
              </w:rPr>
            </w:pPr>
          </w:p>
          <w:p w:rsidR="007511A3" w:rsidRDefault="007511A3">
            <w:pPr>
              <w:pStyle w:val="TableParagraph"/>
              <w:spacing w:before="10"/>
              <w:rPr>
                <w:sz w:val="13"/>
              </w:rPr>
            </w:pPr>
          </w:p>
          <w:p w:rsidR="007511A3" w:rsidRDefault="00073D0E">
            <w:pPr>
              <w:pStyle w:val="TableParagraph"/>
              <w:ind w:right="276"/>
              <w:jc w:val="right"/>
              <w:rPr>
                <w:b/>
                <w:sz w:val="16"/>
              </w:rPr>
            </w:pPr>
            <w:r>
              <w:rPr>
                <w:b/>
                <w:spacing w:val="-2"/>
                <w:sz w:val="16"/>
              </w:rPr>
              <w:t>Developing</w:t>
            </w:r>
          </w:p>
        </w:tc>
        <w:tc>
          <w:tcPr>
            <w:tcW w:w="4608" w:type="dxa"/>
            <w:tcBorders>
              <w:top w:val="single" w:sz="8" w:space="0" w:color="FDC106"/>
              <w:left w:val="nil"/>
              <w:bottom w:val="single" w:sz="8" w:space="0" w:color="FDC106"/>
              <w:right w:val="nil"/>
            </w:tcBorders>
            <w:shd w:val="clear" w:color="auto" w:fill="F5ECD5"/>
          </w:tcPr>
          <w:p w:rsidR="007511A3" w:rsidRDefault="00073D0E">
            <w:pPr>
              <w:pStyle w:val="TableParagraph"/>
              <w:spacing w:before="62" w:line="216" w:lineRule="auto"/>
              <w:ind w:left="163" w:right="211"/>
              <w:rPr>
                <w:sz w:val="16"/>
              </w:rPr>
            </w:pPr>
            <w:r>
              <w:rPr>
                <w:sz w:val="16"/>
              </w:rPr>
              <w:t>Specialized goal-oriented initiatives (career development programs, grants,</w:t>
            </w:r>
            <w:r>
              <w:rPr>
                <w:spacing w:val="-5"/>
                <w:sz w:val="16"/>
              </w:rPr>
              <w:t xml:space="preserve"> </w:t>
            </w:r>
            <w:r>
              <w:rPr>
                <w:sz w:val="16"/>
              </w:rPr>
              <w:t>degree</w:t>
            </w:r>
            <w:r>
              <w:rPr>
                <w:spacing w:val="-6"/>
                <w:sz w:val="16"/>
              </w:rPr>
              <w:t xml:space="preserve"> </w:t>
            </w:r>
            <w:r>
              <w:rPr>
                <w:sz w:val="16"/>
              </w:rPr>
              <w:t>and</w:t>
            </w:r>
            <w:r>
              <w:rPr>
                <w:spacing w:val="-2"/>
                <w:sz w:val="16"/>
              </w:rPr>
              <w:t xml:space="preserve"> </w:t>
            </w:r>
            <w:r>
              <w:rPr>
                <w:sz w:val="16"/>
              </w:rPr>
              <w:t>certificate</w:t>
            </w:r>
            <w:r>
              <w:rPr>
                <w:spacing w:val="-4"/>
                <w:sz w:val="16"/>
              </w:rPr>
              <w:t xml:space="preserve"> </w:t>
            </w:r>
            <w:r>
              <w:rPr>
                <w:sz w:val="16"/>
              </w:rPr>
              <w:t>programs)</w:t>
            </w:r>
            <w:r>
              <w:rPr>
                <w:spacing w:val="-2"/>
                <w:sz w:val="16"/>
              </w:rPr>
              <w:t xml:space="preserve"> </w:t>
            </w:r>
            <w:r>
              <w:rPr>
                <w:sz w:val="16"/>
              </w:rPr>
              <w:t>do</w:t>
            </w:r>
            <w:r>
              <w:rPr>
                <w:spacing w:val="-2"/>
                <w:sz w:val="16"/>
              </w:rPr>
              <w:t xml:space="preserve"> </w:t>
            </w:r>
            <w:r>
              <w:rPr>
                <w:sz w:val="16"/>
              </w:rPr>
              <w:t xml:space="preserve">not </w:t>
            </w:r>
            <w:proofErr w:type="gramStart"/>
            <w:r>
              <w:rPr>
                <w:sz w:val="16"/>
              </w:rPr>
              <w:t>take into account</w:t>
            </w:r>
            <w:proofErr w:type="gramEnd"/>
            <w:r>
              <w:rPr>
                <w:sz w:val="16"/>
              </w:rPr>
              <w:t xml:space="preserve"> ICRE</w:t>
            </w:r>
          </w:p>
          <w:p w:rsidR="007511A3" w:rsidRDefault="00073D0E">
            <w:pPr>
              <w:pStyle w:val="TableParagraph"/>
              <w:spacing w:before="4"/>
              <w:ind w:left="163"/>
              <w:rPr>
                <w:sz w:val="16"/>
              </w:rPr>
            </w:pPr>
            <w:r>
              <w:rPr>
                <w:sz w:val="16"/>
              </w:rPr>
              <w:t>diversity,</w:t>
            </w:r>
            <w:r>
              <w:rPr>
                <w:spacing w:val="-1"/>
                <w:sz w:val="16"/>
              </w:rPr>
              <w:t xml:space="preserve"> </w:t>
            </w:r>
            <w:r>
              <w:rPr>
                <w:sz w:val="16"/>
              </w:rPr>
              <w:t>equity,</w:t>
            </w:r>
            <w:r>
              <w:rPr>
                <w:spacing w:val="-4"/>
                <w:sz w:val="16"/>
              </w:rPr>
              <w:t xml:space="preserve"> </w:t>
            </w:r>
            <w:r>
              <w:rPr>
                <w:sz w:val="16"/>
              </w:rPr>
              <w:t>inclusion,</w:t>
            </w:r>
            <w:r>
              <w:rPr>
                <w:spacing w:val="-1"/>
                <w:sz w:val="16"/>
              </w:rPr>
              <w:t xml:space="preserve"> </w:t>
            </w:r>
            <w:r>
              <w:rPr>
                <w:sz w:val="16"/>
              </w:rPr>
              <w:t>and</w:t>
            </w:r>
            <w:r>
              <w:rPr>
                <w:spacing w:val="-5"/>
                <w:sz w:val="16"/>
              </w:rPr>
              <w:t xml:space="preserve"> </w:t>
            </w:r>
            <w:r>
              <w:rPr>
                <w:sz w:val="16"/>
              </w:rPr>
              <w:t>justice</w:t>
            </w:r>
            <w:r>
              <w:rPr>
                <w:spacing w:val="-4"/>
                <w:sz w:val="16"/>
              </w:rPr>
              <w:t xml:space="preserve"> </w:t>
            </w:r>
            <w:r>
              <w:rPr>
                <w:spacing w:val="-2"/>
                <w:sz w:val="16"/>
              </w:rPr>
              <w:t>efforts.</w:t>
            </w:r>
          </w:p>
        </w:tc>
        <w:tc>
          <w:tcPr>
            <w:tcW w:w="4608" w:type="dxa"/>
            <w:tcBorders>
              <w:top w:val="single" w:sz="8" w:space="0" w:color="FDC106"/>
              <w:left w:val="nil"/>
              <w:bottom w:val="single" w:sz="8" w:space="0" w:color="FDC106"/>
              <w:right w:val="nil"/>
            </w:tcBorders>
            <w:shd w:val="clear" w:color="auto" w:fill="F5ECD5"/>
          </w:tcPr>
          <w:p w:rsidR="007511A3" w:rsidRDefault="00073D0E">
            <w:pPr>
              <w:pStyle w:val="TableParagraph"/>
              <w:spacing w:before="62" w:line="216" w:lineRule="auto"/>
              <w:ind w:left="163" w:right="294"/>
              <w:rPr>
                <w:sz w:val="16"/>
              </w:rPr>
            </w:pPr>
            <w:r>
              <w:rPr>
                <w:sz w:val="16"/>
              </w:rPr>
              <w:t>Specialized initiatives (career development programs, grants, degree and certificate programs) sometimes integrate</w:t>
            </w:r>
            <w:r>
              <w:rPr>
                <w:spacing w:val="-6"/>
                <w:sz w:val="16"/>
              </w:rPr>
              <w:t xml:space="preserve"> </w:t>
            </w:r>
            <w:r>
              <w:rPr>
                <w:sz w:val="16"/>
              </w:rPr>
              <w:t>diversity, equity,</w:t>
            </w:r>
            <w:r>
              <w:rPr>
                <w:spacing w:val="-5"/>
                <w:sz w:val="16"/>
              </w:rPr>
              <w:t xml:space="preserve"> </w:t>
            </w:r>
            <w:r>
              <w:rPr>
                <w:sz w:val="16"/>
              </w:rPr>
              <w:t>inclusion, and</w:t>
            </w:r>
            <w:r>
              <w:rPr>
                <w:spacing w:val="-5"/>
                <w:sz w:val="16"/>
              </w:rPr>
              <w:t xml:space="preserve"> </w:t>
            </w:r>
            <w:r>
              <w:rPr>
                <w:sz w:val="16"/>
              </w:rPr>
              <w:t>justice</w:t>
            </w:r>
            <w:r>
              <w:rPr>
                <w:spacing w:val="-4"/>
                <w:sz w:val="16"/>
              </w:rPr>
              <w:t xml:space="preserve"> </w:t>
            </w:r>
            <w:r>
              <w:rPr>
                <w:sz w:val="16"/>
              </w:rPr>
              <w:t>efforts occurring at the</w:t>
            </w:r>
            <w:r>
              <w:rPr>
                <w:spacing w:val="-6"/>
                <w:sz w:val="16"/>
              </w:rPr>
              <w:t xml:space="preserve"> </w:t>
            </w:r>
            <w:r>
              <w:rPr>
                <w:sz w:val="16"/>
              </w:rPr>
              <w:t>ICRE</w:t>
            </w:r>
            <w:r>
              <w:rPr>
                <w:spacing w:val="-1"/>
                <w:sz w:val="16"/>
              </w:rPr>
              <w:t xml:space="preserve"> </w:t>
            </w:r>
            <w:r>
              <w:rPr>
                <w:sz w:val="16"/>
              </w:rPr>
              <w:t>but</w:t>
            </w:r>
            <w:r>
              <w:rPr>
                <w:spacing w:val="-3"/>
                <w:sz w:val="16"/>
              </w:rPr>
              <w:t xml:space="preserve"> </w:t>
            </w:r>
            <w:r>
              <w:rPr>
                <w:sz w:val="16"/>
              </w:rPr>
              <w:t>with no</w:t>
            </w:r>
            <w:r>
              <w:rPr>
                <w:spacing w:val="-1"/>
                <w:sz w:val="16"/>
              </w:rPr>
              <w:t xml:space="preserve"> </w:t>
            </w:r>
            <w:r>
              <w:rPr>
                <w:sz w:val="16"/>
              </w:rPr>
              <w:t>reliab</w:t>
            </w:r>
            <w:r>
              <w:rPr>
                <w:sz w:val="16"/>
              </w:rPr>
              <w:t>le</w:t>
            </w:r>
            <w:r>
              <w:rPr>
                <w:spacing w:val="2"/>
                <w:sz w:val="16"/>
              </w:rPr>
              <w:t xml:space="preserve"> </w:t>
            </w:r>
            <w:r>
              <w:rPr>
                <w:spacing w:val="-2"/>
                <w:sz w:val="16"/>
              </w:rPr>
              <w:t>consistency.</w:t>
            </w:r>
          </w:p>
        </w:tc>
        <w:tc>
          <w:tcPr>
            <w:tcW w:w="4608" w:type="dxa"/>
            <w:tcBorders>
              <w:top w:val="single" w:sz="8" w:space="0" w:color="FDC106"/>
              <w:left w:val="nil"/>
              <w:bottom w:val="single" w:sz="8" w:space="0" w:color="FDC106"/>
            </w:tcBorders>
            <w:shd w:val="clear" w:color="auto" w:fill="F5ECD5"/>
          </w:tcPr>
          <w:p w:rsidR="007511A3" w:rsidRDefault="00073D0E">
            <w:pPr>
              <w:pStyle w:val="TableParagraph"/>
              <w:spacing w:before="62" w:line="216" w:lineRule="auto"/>
              <w:ind w:left="153" w:right="364"/>
              <w:rPr>
                <w:sz w:val="16"/>
              </w:rPr>
            </w:pPr>
            <w:r>
              <w:rPr>
                <w:sz w:val="16"/>
              </w:rPr>
              <w:t>Specialized initiatives—regardless of the topic addressed—always support</w:t>
            </w:r>
            <w:r>
              <w:rPr>
                <w:spacing w:val="-1"/>
                <w:sz w:val="16"/>
              </w:rPr>
              <w:t xml:space="preserve"> </w:t>
            </w:r>
            <w:r>
              <w:rPr>
                <w:sz w:val="16"/>
              </w:rPr>
              <w:t>and</w:t>
            </w:r>
            <w:r>
              <w:rPr>
                <w:spacing w:val="-5"/>
                <w:sz w:val="16"/>
              </w:rPr>
              <w:t xml:space="preserve"> </w:t>
            </w:r>
            <w:r>
              <w:rPr>
                <w:sz w:val="16"/>
              </w:rPr>
              <w:t>integrate</w:t>
            </w:r>
            <w:r>
              <w:rPr>
                <w:spacing w:val="-4"/>
                <w:sz w:val="16"/>
              </w:rPr>
              <w:t xml:space="preserve"> </w:t>
            </w:r>
            <w:r>
              <w:rPr>
                <w:sz w:val="16"/>
              </w:rPr>
              <w:t>the</w:t>
            </w:r>
            <w:r>
              <w:rPr>
                <w:spacing w:val="-8"/>
                <w:sz w:val="16"/>
              </w:rPr>
              <w:t xml:space="preserve"> </w:t>
            </w:r>
            <w:r>
              <w:rPr>
                <w:sz w:val="16"/>
              </w:rPr>
              <w:t>established commitment to diversity, equity, inclusion, and justice across the ICRE.</w:t>
            </w:r>
          </w:p>
        </w:tc>
      </w:tr>
      <w:tr w:rsidR="007511A3">
        <w:trPr>
          <w:trHeight w:val="1420"/>
        </w:trPr>
        <w:tc>
          <w:tcPr>
            <w:tcW w:w="2180" w:type="dxa"/>
            <w:tcBorders>
              <w:top w:val="single" w:sz="8" w:space="0" w:color="FDC106"/>
              <w:right w:val="nil"/>
            </w:tcBorders>
            <w:shd w:val="clear" w:color="auto" w:fill="F1F1F1"/>
          </w:tcPr>
          <w:p w:rsidR="007511A3" w:rsidRDefault="007511A3">
            <w:pPr>
              <w:pStyle w:val="TableParagraph"/>
              <w:spacing w:before="4"/>
              <w:rPr>
                <w:sz w:val="37"/>
              </w:rPr>
            </w:pPr>
          </w:p>
          <w:p w:rsidR="007511A3" w:rsidRDefault="00073D0E">
            <w:pPr>
              <w:pStyle w:val="TableParagraph"/>
              <w:ind w:left="144"/>
              <w:rPr>
                <w:b/>
                <w:sz w:val="20"/>
              </w:rPr>
            </w:pPr>
            <w:r>
              <w:rPr>
                <w:b/>
                <w:sz w:val="20"/>
              </w:rPr>
              <w:t>ALUMNI</w:t>
            </w:r>
            <w:r>
              <w:rPr>
                <w:b/>
                <w:spacing w:val="-11"/>
                <w:sz w:val="20"/>
              </w:rPr>
              <w:t xml:space="preserve"> </w:t>
            </w:r>
            <w:r>
              <w:rPr>
                <w:b/>
                <w:spacing w:val="-2"/>
                <w:sz w:val="20"/>
              </w:rPr>
              <w:t>AFFAIRS</w:t>
            </w:r>
          </w:p>
        </w:tc>
        <w:tc>
          <w:tcPr>
            <w:tcW w:w="1440" w:type="dxa"/>
            <w:tcBorders>
              <w:top w:val="single" w:sz="8" w:space="0" w:color="FDC106"/>
              <w:left w:val="nil"/>
              <w:right w:val="nil"/>
            </w:tcBorders>
            <w:shd w:val="clear" w:color="auto" w:fill="F5ECD5"/>
          </w:tcPr>
          <w:p w:rsidR="007511A3" w:rsidRDefault="007511A3">
            <w:pPr>
              <w:pStyle w:val="TableParagraph"/>
              <w:rPr>
                <w:sz w:val="20"/>
              </w:rPr>
            </w:pPr>
          </w:p>
          <w:p w:rsidR="007511A3" w:rsidRDefault="007511A3">
            <w:pPr>
              <w:pStyle w:val="TableParagraph"/>
              <w:spacing w:before="7"/>
              <w:rPr>
                <w:sz w:val="13"/>
              </w:rPr>
            </w:pPr>
          </w:p>
          <w:p w:rsidR="007511A3" w:rsidRDefault="00073D0E">
            <w:pPr>
              <w:pStyle w:val="TableParagraph"/>
              <w:spacing w:line="216" w:lineRule="auto"/>
              <w:ind w:left="231" w:right="213" w:firstLine="134"/>
              <w:rPr>
                <w:b/>
                <w:sz w:val="16"/>
              </w:rPr>
            </w:pPr>
            <w:r>
              <w:rPr>
                <w:b/>
                <w:spacing w:val="-2"/>
                <w:sz w:val="16"/>
              </w:rPr>
              <w:t xml:space="preserve">Emerging </w:t>
            </w:r>
            <w:r>
              <w:rPr>
                <w:b/>
                <w:sz w:val="16"/>
              </w:rPr>
              <w:t>(Focus</w:t>
            </w:r>
            <w:r>
              <w:rPr>
                <w:b/>
                <w:spacing w:val="-12"/>
                <w:sz w:val="16"/>
              </w:rPr>
              <w:t xml:space="preserve"> </w:t>
            </w:r>
            <w:r>
              <w:rPr>
                <w:b/>
                <w:sz w:val="16"/>
              </w:rPr>
              <w:t>Point)</w:t>
            </w:r>
          </w:p>
        </w:tc>
        <w:tc>
          <w:tcPr>
            <w:tcW w:w="4608" w:type="dxa"/>
            <w:tcBorders>
              <w:top w:val="single" w:sz="8" w:space="0" w:color="FDC106"/>
              <w:left w:val="nil"/>
              <w:right w:val="nil"/>
            </w:tcBorders>
            <w:shd w:val="clear" w:color="auto" w:fill="F5ECD5"/>
          </w:tcPr>
          <w:p w:rsidR="007511A3" w:rsidRDefault="00073D0E">
            <w:pPr>
              <w:pStyle w:val="TableParagraph"/>
              <w:spacing w:before="62" w:line="216" w:lineRule="auto"/>
              <w:ind w:left="163" w:right="211"/>
              <w:rPr>
                <w:sz w:val="16"/>
              </w:rPr>
            </w:pPr>
            <w:r>
              <w:rPr>
                <w:sz w:val="16"/>
              </w:rPr>
              <w:t>The ICRE seldom or never engages with alumni who represent</w:t>
            </w:r>
            <w:r>
              <w:rPr>
                <w:spacing w:val="-7"/>
                <w:sz w:val="16"/>
              </w:rPr>
              <w:t xml:space="preserve"> </w:t>
            </w:r>
            <w:r>
              <w:rPr>
                <w:sz w:val="16"/>
              </w:rPr>
              <w:t>diverse</w:t>
            </w:r>
            <w:r>
              <w:rPr>
                <w:spacing w:val="-4"/>
                <w:sz w:val="16"/>
              </w:rPr>
              <w:t xml:space="preserve"> </w:t>
            </w:r>
            <w:r>
              <w:rPr>
                <w:sz w:val="16"/>
              </w:rPr>
              <w:t>populations within</w:t>
            </w:r>
            <w:r>
              <w:rPr>
                <w:spacing w:val="-4"/>
                <w:sz w:val="16"/>
              </w:rPr>
              <w:t xml:space="preserve"> </w:t>
            </w:r>
            <w:r>
              <w:rPr>
                <w:sz w:val="16"/>
              </w:rPr>
              <w:t>the</w:t>
            </w:r>
            <w:r>
              <w:rPr>
                <w:spacing w:val="-8"/>
                <w:sz w:val="16"/>
              </w:rPr>
              <w:t xml:space="preserve"> </w:t>
            </w:r>
            <w:r>
              <w:rPr>
                <w:sz w:val="16"/>
              </w:rPr>
              <w:t>larger</w:t>
            </w:r>
            <w:r>
              <w:rPr>
                <w:spacing w:val="-2"/>
                <w:sz w:val="16"/>
              </w:rPr>
              <w:t xml:space="preserve"> </w:t>
            </w:r>
            <w:r>
              <w:rPr>
                <w:sz w:val="16"/>
              </w:rPr>
              <w:t>community, except for data collection purposes.</w:t>
            </w:r>
          </w:p>
        </w:tc>
        <w:tc>
          <w:tcPr>
            <w:tcW w:w="4608" w:type="dxa"/>
            <w:tcBorders>
              <w:top w:val="single" w:sz="8" w:space="0" w:color="FDC106"/>
              <w:left w:val="nil"/>
              <w:right w:val="nil"/>
            </w:tcBorders>
            <w:shd w:val="clear" w:color="auto" w:fill="F5ECD5"/>
          </w:tcPr>
          <w:p w:rsidR="007511A3" w:rsidRDefault="00073D0E">
            <w:pPr>
              <w:pStyle w:val="TableParagraph"/>
              <w:spacing w:before="62" w:line="216" w:lineRule="auto"/>
              <w:ind w:left="163" w:right="260"/>
              <w:rPr>
                <w:sz w:val="16"/>
              </w:rPr>
            </w:pPr>
            <w:r>
              <w:rPr>
                <w:sz w:val="16"/>
              </w:rPr>
              <w:t xml:space="preserve">The ICRE sometimes engages with alumni (for example, with an ICRE newsletter of at least annual frequency) who </w:t>
            </w:r>
            <w:r>
              <w:rPr>
                <w:sz w:val="16"/>
              </w:rPr>
              <w:t>represent</w:t>
            </w:r>
            <w:r>
              <w:rPr>
                <w:spacing w:val="-7"/>
                <w:sz w:val="16"/>
              </w:rPr>
              <w:t xml:space="preserve"> </w:t>
            </w:r>
            <w:r>
              <w:rPr>
                <w:sz w:val="16"/>
              </w:rPr>
              <w:t>diverse</w:t>
            </w:r>
            <w:r>
              <w:rPr>
                <w:spacing w:val="-4"/>
                <w:sz w:val="16"/>
              </w:rPr>
              <w:t xml:space="preserve"> </w:t>
            </w:r>
            <w:r>
              <w:rPr>
                <w:sz w:val="16"/>
              </w:rPr>
              <w:t>populations within</w:t>
            </w:r>
            <w:r>
              <w:rPr>
                <w:spacing w:val="-4"/>
                <w:sz w:val="16"/>
              </w:rPr>
              <w:t xml:space="preserve"> </w:t>
            </w:r>
            <w:r>
              <w:rPr>
                <w:sz w:val="16"/>
              </w:rPr>
              <w:t>the</w:t>
            </w:r>
            <w:r>
              <w:rPr>
                <w:spacing w:val="-8"/>
                <w:sz w:val="16"/>
              </w:rPr>
              <w:t xml:space="preserve"> </w:t>
            </w:r>
            <w:r>
              <w:rPr>
                <w:sz w:val="16"/>
              </w:rPr>
              <w:t>larger</w:t>
            </w:r>
            <w:r>
              <w:rPr>
                <w:spacing w:val="-2"/>
                <w:sz w:val="16"/>
              </w:rPr>
              <w:t xml:space="preserve"> </w:t>
            </w:r>
            <w:r>
              <w:rPr>
                <w:sz w:val="16"/>
              </w:rPr>
              <w:t>community.</w:t>
            </w:r>
          </w:p>
        </w:tc>
        <w:tc>
          <w:tcPr>
            <w:tcW w:w="4608" w:type="dxa"/>
            <w:tcBorders>
              <w:top w:val="single" w:sz="8" w:space="0" w:color="FDC106"/>
              <w:left w:val="nil"/>
            </w:tcBorders>
            <w:shd w:val="clear" w:color="auto" w:fill="F5ECD5"/>
          </w:tcPr>
          <w:p w:rsidR="007511A3" w:rsidRDefault="00073D0E">
            <w:pPr>
              <w:pStyle w:val="TableParagraph"/>
              <w:spacing w:before="62" w:line="216" w:lineRule="auto"/>
              <w:ind w:left="153" w:right="364"/>
              <w:rPr>
                <w:sz w:val="16"/>
              </w:rPr>
            </w:pPr>
            <w:r>
              <w:rPr>
                <w:sz w:val="16"/>
              </w:rPr>
              <w:t>The ICRE has an active, reciprocal relationship with</w:t>
            </w:r>
            <w:r>
              <w:rPr>
                <w:spacing w:val="80"/>
                <w:sz w:val="16"/>
              </w:rPr>
              <w:t xml:space="preserve"> </w:t>
            </w:r>
            <w:r>
              <w:rPr>
                <w:sz w:val="16"/>
              </w:rPr>
              <w:t>alumni who represent diverse populations within the community.</w:t>
            </w:r>
            <w:r>
              <w:rPr>
                <w:spacing w:val="-2"/>
                <w:sz w:val="16"/>
              </w:rPr>
              <w:t xml:space="preserve"> </w:t>
            </w:r>
            <w:r>
              <w:rPr>
                <w:sz w:val="16"/>
              </w:rPr>
              <w:t>This</w:t>
            </w:r>
            <w:r>
              <w:rPr>
                <w:spacing w:val="-2"/>
                <w:sz w:val="16"/>
              </w:rPr>
              <w:t xml:space="preserve"> </w:t>
            </w:r>
            <w:r>
              <w:rPr>
                <w:sz w:val="16"/>
              </w:rPr>
              <w:t>engaged</w:t>
            </w:r>
            <w:r>
              <w:rPr>
                <w:spacing w:val="-2"/>
                <w:sz w:val="16"/>
              </w:rPr>
              <w:t xml:space="preserve"> </w:t>
            </w:r>
            <w:r>
              <w:rPr>
                <w:sz w:val="16"/>
              </w:rPr>
              <w:t>work, for</w:t>
            </w:r>
            <w:r>
              <w:rPr>
                <w:spacing w:val="-1"/>
                <w:sz w:val="16"/>
              </w:rPr>
              <w:t xml:space="preserve"> </w:t>
            </w:r>
            <w:r>
              <w:rPr>
                <w:sz w:val="16"/>
              </w:rPr>
              <w:t>example,</w:t>
            </w:r>
            <w:r>
              <w:rPr>
                <w:spacing w:val="-2"/>
                <w:sz w:val="16"/>
              </w:rPr>
              <w:t xml:space="preserve"> </w:t>
            </w:r>
            <w:r>
              <w:rPr>
                <w:sz w:val="16"/>
              </w:rPr>
              <w:t>may</w:t>
            </w:r>
            <w:r>
              <w:rPr>
                <w:spacing w:val="-4"/>
                <w:sz w:val="16"/>
              </w:rPr>
              <w:t xml:space="preserve"> </w:t>
            </w:r>
            <w:r>
              <w:rPr>
                <w:sz w:val="16"/>
              </w:rPr>
              <w:t>include an active donor base, board represent</w:t>
            </w:r>
            <w:r>
              <w:rPr>
                <w:sz w:val="16"/>
              </w:rPr>
              <w:t>ation, and/or involvement in curricular and co-curricular activities as consultants, advisors, and participants.</w:t>
            </w:r>
          </w:p>
        </w:tc>
      </w:tr>
    </w:tbl>
    <w:p w:rsidR="00073D0E" w:rsidRDefault="00073D0E"/>
    <w:sectPr w:rsidR="00073D0E">
      <w:pgSz w:w="19200" w:h="10800" w:orient="landscape"/>
      <w:pgMar w:top="420" w:right="600" w:bottom="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B6172"/>
    <w:multiLevelType w:val="hybridMultilevel"/>
    <w:tmpl w:val="18F82032"/>
    <w:lvl w:ilvl="0" w:tplc="620013F8">
      <w:start w:val="1"/>
      <w:numFmt w:val="decimal"/>
      <w:lvlText w:val="%1."/>
      <w:lvlJc w:val="left"/>
      <w:pPr>
        <w:ind w:left="827" w:hanging="361"/>
        <w:jc w:val="left"/>
      </w:pPr>
      <w:rPr>
        <w:rFonts w:ascii="Calibri" w:eastAsia="Calibri" w:hAnsi="Calibri" w:cs="Calibri" w:hint="default"/>
        <w:b w:val="0"/>
        <w:bCs w:val="0"/>
        <w:i w:val="0"/>
        <w:iCs w:val="0"/>
        <w:w w:val="100"/>
        <w:sz w:val="22"/>
        <w:szCs w:val="22"/>
        <w:lang w:val="en-US" w:eastAsia="en-US" w:bidi="ar-SA"/>
      </w:rPr>
    </w:lvl>
    <w:lvl w:ilvl="1" w:tplc="66C05152">
      <w:numFmt w:val="bullet"/>
      <w:lvlText w:val="•"/>
      <w:lvlJc w:val="left"/>
      <w:pPr>
        <w:ind w:left="1292" w:hanging="361"/>
      </w:pPr>
      <w:rPr>
        <w:rFonts w:hint="default"/>
        <w:lang w:val="en-US" w:eastAsia="en-US" w:bidi="ar-SA"/>
      </w:rPr>
    </w:lvl>
    <w:lvl w:ilvl="2" w:tplc="402081CE">
      <w:numFmt w:val="bullet"/>
      <w:lvlText w:val="•"/>
      <w:lvlJc w:val="left"/>
      <w:pPr>
        <w:ind w:left="1764" w:hanging="361"/>
      </w:pPr>
      <w:rPr>
        <w:rFonts w:hint="default"/>
        <w:lang w:val="en-US" w:eastAsia="en-US" w:bidi="ar-SA"/>
      </w:rPr>
    </w:lvl>
    <w:lvl w:ilvl="3" w:tplc="1B8ACB46">
      <w:numFmt w:val="bullet"/>
      <w:lvlText w:val="•"/>
      <w:lvlJc w:val="left"/>
      <w:pPr>
        <w:ind w:left="2236" w:hanging="361"/>
      </w:pPr>
      <w:rPr>
        <w:rFonts w:hint="default"/>
        <w:lang w:val="en-US" w:eastAsia="en-US" w:bidi="ar-SA"/>
      </w:rPr>
    </w:lvl>
    <w:lvl w:ilvl="4" w:tplc="C0EEEA54">
      <w:numFmt w:val="bullet"/>
      <w:lvlText w:val="•"/>
      <w:lvlJc w:val="left"/>
      <w:pPr>
        <w:ind w:left="2708" w:hanging="361"/>
      </w:pPr>
      <w:rPr>
        <w:rFonts w:hint="default"/>
        <w:lang w:val="en-US" w:eastAsia="en-US" w:bidi="ar-SA"/>
      </w:rPr>
    </w:lvl>
    <w:lvl w:ilvl="5" w:tplc="2BDCED0C">
      <w:numFmt w:val="bullet"/>
      <w:lvlText w:val="•"/>
      <w:lvlJc w:val="left"/>
      <w:pPr>
        <w:ind w:left="3180" w:hanging="361"/>
      </w:pPr>
      <w:rPr>
        <w:rFonts w:hint="default"/>
        <w:lang w:val="en-US" w:eastAsia="en-US" w:bidi="ar-SA"/>
      </w:rPr>
    </w:lvl>
    <w:lvl w:ilvl="6" w:tplc="8F8EA246">
      <w:numFmt w:val="bullet"/>
      <w:lvlText w:val="•"/>
      <w:lvlJc w:val="left"/>
      <w:pPr>
        <w:ind w:left="3652" w:hanging="361"/>
      </w:pPr>
      <w:rPr>
        <w:rFonts w:hint="default"/>
        <w:lang w:val="en-US" w:eastAsia="en-US" w:bidi="ar-SA"/>
      </w:rPr>
    </w:lvl>
    <w:lvl w:ilvl="7" w:tplc="F3C0AFDE">
      <w:numFmt w:val="bullet"/>
      <w:lvlText w:val="•"/>
      <w:lvlJc w:val="left"/>
      <w:pPr>
        <w:ind w:left="4124" w:hanging="361"/>
      </w:pPr>
      <w:rPr>
        <w:rFonts w:hint="default"/>
        <w:lang w:val="en-US" w:eastAsia="en-US" w:bidi="ar-SA"/>
      </w:rPr>
    </w:lvl>
    <w:lvl w:ilvl="8" w:tplc="4FF0FA06">
      <w:numFmt w:val="bullet"/>
      <w:lvlText w:val="•"/>
      <w:lvlJc w:val="left"/>
      <w:pPr>
        <w:ind w:left="4596" w:hanging="361"/>
      </w:pPr>
      <w:rPr>
        <w:rFonts w:hint="default"/>
        <w:lang w:val="en-US" w:eastAsia="en-US" w:bidi="ar-SA"/>
      </w:rPr>
    </w:lvl>
  </w:abstractNum>
  <w:abstractNum w:abstractNumId="1" w15:restartNumberingAfterBreak="0">
    <w:nsid w:val="159660B5"/>
    <w:multiLevelType w:val="hybridMultilevel"/>
    <w:tmpl w:val="86EEE352"/>
    <w:lvl w:ilvl="0" w:tplc="52A27EA2">
      <w:numFmt w:val="bullet"/>
      <w:lvlText w:val=""/>
      <w:lvlJc w:val="left"/>
      <w:pPr>
        <w:ind w:left="828" w:hanging="360"/>
      </w:pPr>
      <w:rPr>
        <w:rFonts w:ascii="Symbol" w:eastAsia="Symbol" w:hAnsi="Symbol" w:cs="Symbol" w:hint="default"/>
        <w:b w:val="0"/>
        <w:bCs w:val="0"/>
        <w:i w:val="0"/>
        <w:iCs w:val="0"/>
        <w:w w:val="100"/>
        <w:sz w:val="22"/>
        <w:szCs w:val="22"/>
        <w:lang w:val="en-US" w:eastAsia="en-US" w:bidi="ar-SA"/>
      </w:rPr>
    </w:lvl>
    <w:lvl w:ilvl="1" w:tplc="99168AAA">
      <w:numFmt w:val="bullet"/>
      <w:lvlText w:val="•"/>
      <w:lvlJc w:val="left"/>
      <w:pPr>
        <w:ind w:left="1204" w:hanging="360"/>
      </w:pPr>
      <w:rPr>
        <w:rFonts w:hint="default"/>
        <w:lang w:val="en-US" w:eastAsia="en-US" w:bidi="ar-SA"/>
      </w:rPr>
    </w:lvl>
    <w:lvl w:ilvl="2" w:tplc="47F87C4C">
      <w:numFmt w:val="bullet"/>
      <w:lvlText w:val="•"/>
      <w:lvlJc w:val="left"/>
      <w:pPr>
        <w:ind w:left="1589" w:hanging="360"/>
      </w:pPr>
      <w:rPr>
        <w:rFonts w:hint="default"/>
        <w:lang w:val="en-US" w:eastAsia="en-US" w:bidi="ar-SA"/>
      </w:rPr>
    </w:lvl>
    <w:lvl w:ilvl="3" w:tplc="D1240146">
      <w:numFmt w:val="bullet"/>
      <w:lvlText w:val="•"/>
      <w:lvlJc w:val="left"/>
      <w:pPr>
        <w:ind w:left="1973" w:hanging="360"/>
      </w:pPr>
      <w:rPr>
        <w:rFonts w:hint="default"/>
        <w:lang w:val="en-US" w:eastAsia="en-US" w:bidi="ar-SA"/>
      </w:rPr>
    </w:lvl>
    <w:lvl w:ilvl="4" w:tplc="20524C66">
      <w:numFmt w:val="bullet"/>
      <w:lvlText w:val="•"/>
      <w:lvlJc w:val="left"/>
      <w:pPr>
        <w:ind w:left="2358" w:hanging="360"/>
      </w:pPr>
      <w:rPr>
        <w:rFonts w:hint="default"/>
        <w:lang w:val="en-US" w:eastAsia="en-US" w:bidi="ar-SA"/>
      </w:rPr>
    </w:lvl>
    <w:lvl w:ilvl="5" w:tplc="7B0E24F0">
      <w:numFmt w:val="bullet"/>
      <w:lvlText w:val="•"/>
      <w:lvlJc w:val="left"/>
      <w:pPr>
        <w:ind w:left="2742" w:hanging="360"/>
      </w:pPr>
      <w:rPr>
        <w:rFonts w:hint="default"/>
        <w:lang w:val="en-US" w:eastAsia="en-US" w:bidi="ar-SA"/>
      </w:rPr>
    </w:lvl>
    <w:lvl w:ilvl="6" w:tplc="949C89E6">
      <w:numFmt w:val="bullet"/>
      <w:lvlText w:val="•"/>
      <w:lvlJc w:val="left"/>
      <w:pPr>
        <w:ind w:left="3127" w:hanging="360"/>
      </w:pPr>
      <w:rPr>
        <w:rFonts w:hint="default"/>
        <w:lang w:val="en-US" w:eastAsia="en-US" w:bidi="ar-SA"/>
      </w:rPr>
    </w:lvl>
    <w:lvl w:ilvl="7" w:tplc="E0F00E08">
      <w:numFmt w:val="bullet"/>
      <w:lvlText w:val="•"/>
      <w:lvlJc w:val="left"/>
      <w:pPr>
        <w:ind w:left="3511" w:hanging="360"/>
      </w:pPr>
      <w:rPr>
        <w:rFonts w:hint="default"/>
        <w:lang w:val="en-US" w:eastAsia="en-US" w:bidi="ar-SA"/>
      </w:rPr>
    </w:lvl>
    <w:lvl w:ilvl="8" w:tplc="C742A34A">
      <w:numFmt w:val="bullet"/>
      <w:lvlText w:val="•"/>
      <w:lvlJc w:val="left"/>
      <w:pPr>
        <w:ind w:left="3896" w:hanging="360"/>
      </w:pPr>
      <w:rPr>
        <w:rFonts w:hint="default"/>
        <w:lang w:val="en-US" w:eastAsia="en-US" w:bidi="ar-SA"/>
      </w:rPr>
    </w:lvl>
  </w:abstractNum>
  <w:abstractNum w:abstractNumId="2" w15:restartNumberingAfterBreak="0">
    <w:nsid w:val="174863CE"/>
    <w:multiLevelType w:val="hybridMultilevel"/>
    <w:tmpl w:val="1F347C6C"/>
    <w:lvl w:ilvl="0" w:tplc="BB88EC80">
      <w:start w:val="1"/>
      <w:numFmt w:val="decimal"/>
      <w:lvlText w:val="%1."/>
      <w:lvlJc w:val="left"/>
      <w:pPr>
        <w:ind w:left="827" w:hanging="361"/>
        <w:jc w:val="left"/>
      </w:pPr>
      <w:rPr>
        <w:rFonts w:ascii="Calibri" w:eastAsia="Calibri" w:hAnsi="Calibri" w:cs="Calibri" w:hint="default"/>
        <w:b w:val="0"/>
        <w:bCs w:val="0"/>
        <w:i w:val="0"/>
        <w:iCs w:val="0"/>
        <w:w w:val="100"/>
        <w:sz w:val="22"/>
        <w:szCs w:val="22"/>
        <w:lang w:val="en-US" w:eastAsia="en-US" w:bidi="ar-SA"/>
      </w:rPr>
    </w:lvl>
    <w:lvl w:ilvl="1" w:tplc="8D383738">
      <w:numFmt w:val="bullet"/>
      <w:lvlText w:val="•"/>
      <w:lvlJc w:val="left"/>
      <w:pPr>
        <w:ind w:left="1292" w:hanging="361"/>
      </w:pPr>
      <w:rPr>
        <w:rFonts w:hint="default"/>
        <w:lang w:val="en-US" w:eastAsia="en-US" w:bidi="ar-SA"/>
      </w:rPr>
    </w:lvl>
    <w:lvl w:ilvl="2" w:tplc="BA58728C">
      <w:numFmt w:val="bullet"/>
      <w:lvlText w:val="•"/>
      <w:lvlJc w:val="left"/>
      <w:pPr>
        <w:ind w:left="1764" w:hanging="361"/>
      </w:pPr>
      <w:rPr>
        <w:rFonts w:hint="default"/>
        <w:lang w:val="en-US" w:eastAsia="en-US" w:bidi="ar-SA"/>
      </w:rPr>
    </w:lvl>
    <w:lvl w:ilvl="3" w:tplc="EFDC75F8">
      <w:numFmt w:val="bullet"/>
      <w:lvlText w:val="•"/>
      <w:lvlJc w:val="left"/>
      <w:pPr>
        <w:ind w:left="2236" w:hanging="361"/>
      </w:pPr>
      <w:rPr>
        <w:rFonts w:hint="default"/>
        <w:lang w:val="en-US" w:eastAsia="en-US" w:bidi="ar-SA"/>
      </w:rPr>
    </w:lvl>
    <w:lvl w:ilvl="4" w:tplc="04F20B8E">
      <w:numFmt w:val="bullet"/>
      <w:lvlText w:val="•"/>
      <w:lvlJc w:val="left"/>
      <w:pPr>
        <w:ind w:left="2708" w:hanging="361"/>
      </w:pPr>
      <w:rPr>
        <w:rFonts w:hint="default"/>
        <w:lang w:val="en-US" w:eastAsia="en-US" w:bidi="ar-SA"/>
      </w:rPr>
    </w:lvl>
    <w:lvl w:ilvl="5" w:tplc="933860C6">
      <w:numFmt w:val="bullet"/>
      <w:lvlText w:val="•"/>
      <w:lvlJc w:val="left"/>
      <w:pPr>
        <w:ind w:left="3180" w:hanging="361"/>
      </w:pPr>
      <w:rPr>
        <w:rFonts w:hint="default"/>
        <w:lang w:val="en-US" w:eastAsia="en-US" w:bidi="ar-SA"/>
      </w:rPr>
    </w:lvl>
    <w:lvl w:ilvl="6" w:tplc="11A412E2">
      <w:numFmt w:val="bullet"/>
      <w:lvlText w:val="•"/>
      <w:lvlJc w:val="left"/>
      <w:pPr>
        <w:ind w:left="3652" w:hanging="361"/>
      </w:pPr>
      <w:rPr>
        <w:rFonts w:hint="default"/>
        <w:lang w:val="en-US" w:eastAsia="en-US" w:bidi="ar-SA"/>
      </w:rPr>
    </w:lvl>
    <w:lvl w:ilvl="7" w:tplc="D4C06304">
      <w:numFmt w:val="bullet"/>
      <w:lvlText w:val="•"/>
      <w:lvlJc w:val="left"/>
      <w:pPr>
        <w:ind w:left="4124" w:hanging="361"/>
      </w:pPr>
      <w:rPr>
        <w:rFonts w:hint="default"/>
        <w:lang w:val="en-US" w:eastAsia="en-US" w:bidi="ar-SA"/>
      </w:rPr>
    </w:lvl>
    <w:lvl w:ilvl="8" w:tplc="085C138E">
      <w:numFmt w:val="bullet"/>
      <w:lvlText w:val="•"/>
      <w:lvlJc w:val="left"/>
      <w:pPr>
        <w:ind w:left="4596" w:hanging="361"/>
      </w:pPr>
      <w:rPr>
        <w:rFonts w:hint="default"/>
        <w:lang w:val="en-US" w:eastAsia="en-US" w:bidi="ar-SA"/>
      </w:rPr>
    </w:lvl>
  </w:abstractNum>
  <w:abstractNum w:abstractNumId="3" w15:restartNumberingAfterBreak="0">
    <w:nsid w:val="256013AD"/>
    <w:multiLevelType w:val="hybridMultilevel"/>
    <w:tmpl w:val="2A347B00"/>
    <w:lvl w:ilvl="0" w:tplc="1E283AC6">
      <w:start w:val="1"/>
      <w:numFmt w:val="upperRoman"/>
      <w:lvlText w:val="%1."/>
      <w:lvlJc w:val="left"/>
      <w:pPr>
        <w:ind w:left="836" w:hanging="305"/>
        <w:jc w:val="right"/>
      </w:pPr>
      <w:rPr>
        <w:rFonts w:hint="default"/>
        <w:spacing w:val="0"/>
        <w:w w:val="100"/>
        <w:lang w:val="en-US" w:eastAsia="en-US" w:bidi="ar-SA"/>
      </w:rPr>
    </w:lvl>
    <w:lvl w:ilvl="1" w:tplc="0CA8FD96">
      <w:numFmt w:val="bullet"/>
      <w:lvlText w:val="•"/>
      <w:lvlJc w:val="left"/>
      <w:pPr>
        <w:ind w:left="2558" w:hanging="305"/>
      </w:pPr>
      <w:rPr>
        <w:rFonts w:hint="default"/>
        <w:lang w:val="en-US" w:eastAsia="en-US" w:bidi="ar-SA"/>
      </w:rPr>
    </w:lvl>
    <w:lvl w:ilvl="2" w:tplc="E5F80732">
      <w:numFmt w:val="bullet"/>
      <w:lvlText w:val="•"/>
      <w:lvlJc w:val="left"/>
      <w:pPr>
        <w:ind w:left="4276" w:hanging="305"/>
      </w:pPr>
      <w:rPr>
        <w:rFonts w:hint="default"/>
        <w:lang w:val="en-US" w:eastAsia="en-US" w:bidi="ar-SA"/>
      </w:rPr>
    </w:lvl>
    <w:lvl w:ilvl="3" w:tplc="65DC43A6">
      <w:numFmt w:val="bullet"/>
      <w:lvlText w:val="•"/>
      <w:lvlJc w:val="left"/>
      <w:pPr>
        <w:ind w:left="5994" w:hanging="305"/>
      </w:pPr>
      <w:rPr>
        <w:rFonts w:hint="default"/>
        <w:lang w:val="en-US" w:eastAsia="en-US" w:bidi="ar-SA"/>
      </w:rPr>
    </w:lvl>
    <w:lvl w:ilvl="4" w:tplc="8E92070E">
      <w:numFmt w:val="bullet"/>
      <w:lvlText w:val="•"/>
      <w:lvlJc w:val="left"/>
      <w:pPr>
        <w:ind w:left="7712" w:hanging="305"/>
      </w:pPr>
      <w:rPr>
        <w:rFonts w:hint="default"/>
        <w:lang w:val="en-US" w:eastAsia="en-US" w:bidi="ar-SA"/>
      </w:rPr>
    </w:lvl>
    <w:lvl w:ilvl="5" w:tplc="26248020">
      <w:numFmt w:val="bullet"/>
      <w:lvlText w:val="•"/>
      <w:lvlJc w:val="left"/>
      <w:pPr>
        <w:ind w:left="9430" w:hanging="305"/>
      </w:pPr>
      <w:rPr>
        <w:rFonts w:hint="default"/>
        <w:lang w:val="en-US" w:eastAsia="en-US" w:bidi="ar-SA"/>
      </w:rPr>
    </w:lvl>
    <w:lvl w:ilvl="6" w:tplc="CC2668D0">
      <w:numFmt w:val="bullet"/>
      <w:lvlText w:val="•"/>
      <w:lvlJc w:val="left"/>
      <w:pPr>
        <w:ind w:left="11148" w:hanging="305"/>
      </w:pPr>
      <w:rPr>
        <w:rFonts w:hint="default"/>
        <w:lang w:val="en-US" w:eastAsia="en-US" w:bidi="ar-SA"/>
      </w:rPr>
    </w:lvl>
    <w:lvl w:ilvl="7" w:tplc="8A706268">
      <w:numFmt w:val="bullet"/>
      <w:lvlText w:val="•"/>
      <w:lvlJc w:val="left"/>
      <w:pPr>
        <w:ind w:left="12866" w:hanging="305"/>
      </w:pPr>
      <w:rPr>
        <w:rFonts w:hint="default"/>
        <w:lang w:val="en-US" w:eastAsia="en-US" w:bidi="ar-SA"/>
      </w:rPr>
    </w:lvl>
    <w:lvl w:ilvl="8" w:tplc="9E187528">
      <w:numFmt w:val="bullet"/>
      <w:lvlText w:val="•"/>
      <w:lvlJc w:val="left"/>
      <w:pPr>
        <w:ind w:left="14584" w:hanging="305"/>
      </w:pPr>
      <w:rPr>
        <w:rFonts w:hint="default"/>
        <w:lang w:val="en-US" w:eastAsia="en-US" w:bidi="ar-SA"/>
      </w:rPr>
    </w:lvl>
  </w:abstractNum>
  <w:abstractNum w:abstractNumId="4" w15:restartNumberingAfterBreak="0">
    <w:nsid w:val="367D22D7"/>
    <w:multiLevelType w:val="hybridMultilevel"/>
    <w:tmpl w:val="ABA8F850"/>
    <w:lvl w:ilvl="0" w:tplc="991C4852">
      <w:numFmt w:val="bullet"/>
      <w:lvlText w:val=""/>
      <w:lvlJc w:val="left"/>
      <w:pPr>
        <w:ind w:left="828" w:hanging="360"/>
      </w:pPr>
      <w:rPr>
        <w:rFonts w:ascii="Symbol" w:eastAsia="Symbol" w:hAnsi="Symbol" w:cs="Symbol" w:hint="default"/>
        <w:b w:val="0"/>
        <w:bCs w:val="0"/>
        <w:i w:val="0"/>
        <w:iCs w:val="0"/>
        <w:w w:val="100"/>
        <w:sz w:val="22"/>
        <w:szCs w:val="22"/>
        <w:lang w:val="en-US" w:eastAsia="en-US" w:bidi="ar-SA"/>
      </w:rPr>
    </w:lvl>
    <w:lvl w:ilvl="1" w:tplc="D1A43DE6">
      <w:numFmt w:val="bullet"/>
      <w:lvlText w:val="•"/>
      <w:lvlJc w:val="left"/>
      <w:pPr>
        <w:ind w:left="1204" w:hanging="360"/>
      </w:pPr>
      <w:rPr>
        <w:rFonts w:hint="default"/>
        <w:lang w:val="en-US" w:eastAsia="en-US" w:bidi="ar-SA"/>
      </w:rPr>
    </w:lvl>
    <w:lvl w:ilvl="2" w:tplc="FB404A0A">
      <w:numFmt w:val="bullet"/>
      <w:lvlText w:val="•"/>
      <w:lvlJc w:val="left"/>
      <w:pPr>
        <w:ind w:left="1589" w:hanging="360"/>
      </w:pPr>
      <w:rPr>
        <w:rFonts w:hint="default"/>
        <w:lang w:val="en-US" w:eastAsia="en-US" w:bidi="ar-SA"/>
      </w:rPr>
    </w:lvl>
    <w:lvl w:ilvl="3" w:tplc="CBC03916">
      <w:numFmt w:val="bullet"/>
      <w:lvlText w:val="•"/>
      <w:lvlJc w:val="left"/>
      <w:pPr>
        <w:ind w:left="1973" w:hanging="360"/>
      </w:pPr>
      <w:rPr>
        <w:rFonts w:hint="default"/>
        <w:lang w:val="en-US" w:eastAsia="en-US" w:bidi="ar-SA"/>
      </w:rPr>
    </w:lvl>
    <w:lvl w:ilvl="4" w:tplc="8B326A02">
      <w:numFmt w:val="bullet"/>
      <w:lvlText w:val="•"/>
      <w:lvlJc w:val="left"/>
      <w:pPr>
        <w:ind w:left="2358" w:hanging="360"/>
      </w:pPr>
      <w:rPr>
        <w:rFonts w:hint="default"/>
        <w:lang w:val="en-US" w:eastAsia="en-US" w:bidi="ar-SA"/>
      </w:rPr>
    </w:lvl>
    <w:lvl w:ilvl="5" w:tplc="4192E008">
      <w:numFmt w:val="bullet"/>
      <w:lvlText w:val="•"/>
      <w:lvlJc w:val="left"/>
      <w:pPr>
        <w:ind w:left="2742" w:hanging="360"/>
      </w:pPr>
      <w:rPr>
        <w:rFonts w:hint="default"/>
        <w:lang w:val="en-US" w:eastAsia="en-US" w:bidi="ar-SA"/>
      </w:rPr>
    </w:lvl>
    <w:lvl w:ilvl="6" w:tplc="3CFE37BC">
      <w:numFmt w:val="bullet"/>
      <w:lvlText w:val="•"/>
      <w:lvlJc w:val="left"/>
      <w:pPr>
        <w:ind w:left="3127" w:hanging="360"/>
      </w:pPr>
      <w:rPr>
        <w:rFonts w:hint="default"/>
        <w:lang w:val="en-US" w:eastAsia="en-US" w:bidi="ar-SA"/>
      </w:rPr>
    </w:lvl>
    <w:lvl w:ilvl="7" w:tplc="A22616CE">
      <w:numFmt w:val="bullet"/>
      <w:lvlText w:val="•"/>
      <w:lvlJc w:val="left"/>
      <w:pPr>
        <w:ind w:left="3511" w:hanging="360"/>
      </w:pPr>
      <w:rPr>
        <w:rFonts w:hint="default"/>
        <w:lang w:val="en-US" w:eastAsia="en-US" w:bidi="ar-SA"/>
      </w:rPr>
    </w:lvl>
    <w:lvl w:ilvl="8" w:tplc="2B6E5E2A">
      <w:numFmt w:val="bullet"/>
      <w:lvlText w:val="•"/>
      <w:lvlJc w:val="left"/>
      <w:pPr>
        <w:ind w:left="3896" w:hanging="360"/>
      </w:pPr>
      <w:rPr>
        <w:rFonts w:hint="default"/>
        <w:lang w:val="en-US" w:eastAsia="en-US" w:bidi="ar-SA"/>
      </w:rPr>
    </w:lvl>
  </w:abstractNum>
  <w:abstractNum w:abstractNumId="5" w15:restartNumberingAfterBreak="0">
    <w:nsid w:val="413431A5"/>
    <w:multiLevelType w:val="hybridMultilevel"/>
    <w:tmpl w:val="6D747894"/>
    <w:lvl w:ilvl="0" w:tplc="5F9697CE">
      <w:numFmt w:val="bullet"/>
      <w:lvlText w:val=""/>
      <w:lvlJc w:val="left"/>
      <w:pPr>
        <w:ind w:left="828" w:hanging="360"/>
      </w:pPr>
      <w:rPr>
        <w:rFonts w:ascii="Symbol" w:eastAsia="Symbol" w:hAnsi="Symbol" w:cs="Symbol" w:hint="default"/>
        <w:b w:val="0"/>
        <w:bCs w:val="0"/>
        <w:i w:val="0"/>
        <w:iCs w:val="0"/>
        <w:w w:val="100"/>
        <w:sz w:val="22"/>
        <w:szCs w:val="22"/>
        <w:lang w:val="en-US" w:eastAsia="en-US" w:bidi="ar-SA"/>
      </w:rPr>
    </w:lvl>
    <w:lvl w:ilvl="1" w:tplc="59C081FE">
      <w:numFmt w:val="bullet"/>
      <w:lvlText w:val="•"/>
      <w:lvlJc w:val="left"/>
      <w:pPr>
        <w:ind w:left="1204" w:hanging="360"/>
      </w:pPr>
      <w:rPr>
        <w:rFonts w:hint="default"/>
        <w:lang w:val="en-US" w:eastAsia="en-US" w:bidi="ar-SA"/>
      </w:rPr>
    </w:lvl>
    <w:lvl w:ilvl="2" w:tplc="703ADA2C">
      <w:numFmt w:val="bullet"/>
      <w:lvlText w:val="•"/>
      <w:lvlJc w:val="left"/>
      <w:pPr>
        <w:ind w:left="1589" w:hanging="360"/>
      </w:pPr>
      <w:rPr>
        <w:rFonts w:hint="default"/>
        <w:lang w:val="en-US" w:eastAsia="en-US" w:bidi="ar-SA"/>
      </w:rPr>
    </w:lvl>
    <w:lvl w:ilvl="3" w:tplc="7BF4BDE4">
      <w:numFmt w:val="bullet"/>
      <w:lvlText w:val="•"/>
      <w:lvlJc w:val="left"/>
      <w:pPr>
        <w:ind w:left="1973" w:hanging="360"/>
      </w:pPr>
      <w:rPr>
        <w:rFonts w:hint="default"/>
        <w:lang w:val="en-US" w:eastAsia="en-US" w:bidi="ar-SA"/>
      </w:rPr>
    </w:lvl>
    <w:lvl w:ilvl="4" w:tplc="66AEA0EC">
      <w:numFmt w:val="bullet"/>
      <w:lvlText w:val="•"/>
      <w:lvlJc w:val="left"/>
      <w:pPr>
        <w:ind w:left="2358" w:hanging="360"/>
      </w:pPr>
      <w:rPr>
        <w:rFonts w:hint="default"/>
        <w:lang w:val="en-US" w:eastAsia="en-US" w:bidi="ar-SA"/>
      </w:rPr>
    </w:lvl>
    <w:lvl w:ilvl="5" w:tplc="2BF0E5D8">
      <w:numFmt w:val="bullet"/>
      <w:lvlText w:val="•"/>
      <w:lvlJc w:val="left"/>
      <w:pPr>
        <w:ind w:left="2742" w:hanging="360"/>
      </w:pPr>
      <w:rPr>
        <w:rFonts w:hint="default"/>
        <w:lang w:val="en-US" w:eastAsia="en-US" w:bidi="ar-SA"/>
      </w:rPr>
    </w:lvl>
    <w:lvl w:ilvl="6" w:tplc="46FC8BC6">
      <w:numFmt w:val="bullet"/>
      <w:lvlText w:val="•"/>
      <w:lvlJc w:val="left"/>
      <w:pPr>
        <w:ind w:left="3127" w:hanging="360"/>
      </w:pPr>
      <w:rPr>
        <w:rFonts w:hint="default"/>
        <w:lang w:val="en-US" w:eastAsia="en-US" w:bidi="ar-SA"/>
      </w:rPr>
    </w:lvl>
    <w:lvl w:ilvl="7" w:tplc="9F6C84EC">
      <w:numFmt w:val="bullet"/>
      <w:lvlText w:val="•"/>
      <w:lvlJc w:val="left"/>
      <w:pPr>
        <w:ind w:left="3511" w:hanging="360"/>
      </w:pPr>
      <w:rPr>
        <w:rFonts w:hint="default"/>
        <w:lang w:val="en-US" w:eastAsia="en-US" w:bidi="ar-SA"/>
      </w:rPr>
    </w:lvl>
    <w:lvl w:ilvl="8" w:tplc="EFE493F0">
      <w:numFmt w:val="bullet"/>
      <w:lvlText w:val="•"/>
      <w:lvlJc w:val="left"/>
      <w:pPr>
        <w:ind w:left="3896" w:hanging="360"/>
      </w:pPr>
      <w:rPr>
        <w:rFonts w:hint="default"/>
        <w:lang w:val="en-US" w:eastAsia="en-US" w:bidi="ar-SA"/>
      </w:rPr>
    </w:lvl>
  </w:abstractNum>
  <w:abstractNum w:abstractNumId="6" w15:restartNumberingAfterBreak="0">
    <w:nsid w:val="4CC314E4"/>
    <w:multiLevelType w:val="hybridMultilevel"/>
    <w:tmpl w:val="5A189FBA"/>
    <w:lvl w:ilvl="0" w:tplc="4496A976">
      <w:start w:val="1"/>
      <w:numFmt w:val="decimal"/>
      <w:lvlText w:val="%1."/>
      <w:lvlJc w:val="left"/>
      <w:pPr>
        <w:ind w:left="825" w:hanging="361"/>
        <w:jc w:val="left"/>
      </w:pPr>
      <w:rPr>
        <w:rFonts w:ascii="Calibri" w:eastAsia="Calibri" w:hAnsi="Calibri" w:cs="Calibri" w:hint="default"/>
        <w:b w:val="0"/>
        <w:bCs w:val="0"/>
        <w:i w:val="0"/>
        <w:iCs w:val="0"/>
        <w:w w:val="100"/>
        <w:sz w:val="22"/>
        <w:szCs w:val="22"/>
        <w:lang w:val="en-US" w:eastAsia="en-US" w:bidi="ar-SA"/>
      </w:rPr>
    </w:lvl>
    <w:lvl w:ilvl="1" w:tplc="AB08EA3E">
      <w:numFmt w:val="bullet"/>
      <w:lvlText w:val="•"/>
      <w:lvlJc w:val="left"/>
      <w:pPr>
        <w:ind w:left="1312" w:hanging="361"/>
      </w:pPr>
      <w:rPr>
        <w:rFonts w:hint="default"/>
        <w:lang w:val="en-US" w:eastAsia="en-US" w:bidi="ar-SA"/>
      </w:rPr>
    </w:lvl>
    <w:lvl w:ilvl="2" w:tplc="09D0B2AC">
      <w:numFmt w:val="bullet"/>
      <w:lvlText w:val="•"/>
      <w:lvlJc w:val="left"/>
      <w:pPr>
        <w:ind w:left="1804" w:hanging="361"/>
      </w:pPr>
      <w:rPr>
        <w:rFonts w:hint="default"/>
        <w:lang w:val="en-US" w:eastAsia="en-US" w:bidi="ar-SA"/>
      </w:rPr>
    </w:lvl>
    <w:lvl w:ilvl="3" w:tplc="20EC8102">
      <w:numFmt w:val="bullet"/>
      <w:lvlText w:val="•"/>
      <w:lvlJc w:val="left"/>
      <w:pPr>
        <w:ind w:left="2296" w:hanging="361"/>
      </w:pPr>
      <w:rPr>
        <w:rFonts w:hint="default"/>
        <w:lang w:val="en-US" w:eastAsia="en-US" w:bidi="ar-SA"/>
      </w:rPr>
    </w:lvl>
    <w:lvl w:ilvl="4" w:tplc="B75E14E0">
      <w:numFmt w:val="bullet"/>
      <w:lvlText w:val="•"/>
      <w:lvlJc w:val="left"/>
      <w:pPr>
        <w:ind w:left="2789" w:hanging="361"/>
      </w:pPr>
      <w:rPr>
        <w:rFonts w:hint="default"/>
        <w:lang w:val="en-US" w:eastAsia="en-US" w:bidi="ar-SA"/>
      </w:rPr>
    </w:lvl>
    <w:lvl w:ilvl="5" w:tplc="2F148776">
      <w:numFmt w:val="bullet"/>
      <w:lvlText w:val="•"/>
      <w:lvlJc w:val="left"/>
      <w:pPr>
        <w:ind w:left="3281" w:hanging="361"/>
      </w:pPr>
      <w:rPr>
        <w:rFonts w:hint="default"/>
        <w:lang w:val="en-US" w:eastAsia="en-US" w:bidi="ar-SA"/>
      </w:rPr>
    </w:lvl>
    <w:lvl w:ilvl="6" w:tplc="397252BC">
      <w:numFmt w:val="bullet"/>
      <w:lvlText w:val="•"/>
      <w:lvlJc w:val="left"/>
      <w:pPr>
        <w:ind w:left="3773" w:hanging="361"/>
      </w:pPr>
      <w:rPr>
        <w:rFonts w:hint="default"/>
        <w:lang w:val="en-US" w:eastAsia="en-US" w:bidi="ar-SA"/>
      </w:rPr>
    </w:lvl>
    <w:lvl w:ilvl="7" w:tplc="5E707A20">
      <w:numFmt w:val="bullet"/>
      <w:lvlText w:val="•"/>
      <w:lvlJc w:val="left"/>
      <w:pPr>
        <w:ind w:left="4266" w:hanging="361"/>
      </w:pPr>
      <w:rPr>
        <w:rFonts w:hint="default"/>
        <w:lang w:val="en-US" w:eastAsia="en-US" w:bidi="ar-SA"/>
      </w:rPr>
    </w:lvl>
    <w:lvl w:ilvl="8" w:tplc="B8D8BC72">
      <w:numFmt w:val="bullet"/>
      <w:lvlText w:val="•"/>
      <w:lvlJc w:val="left"/>
      <w:pPr>
        <w:ind w:left="4758" w:hanging="361"/>
      </w:pPr>
      <w:rPr>
        <w:rFonts w:hint="default"/>
        <w:lang w:val="en-US" w:eastAsia="en-US" w:bidi="ar-SA"/>
      </w:rPr>
    </w:lvl>
  </w:abstractNum>
  <w:abstractNum w:abstractNumId="7" w15:restartNumberingAfterBreak="0">
    <w:nsid w:val="64DA5777"/>
    <w:multiLevelType w:val="hybridMultilevel"/>
    <w:tmpl w:val="7714A1B2"/>
    <w:lvl w:ilvl="0" w:tplc="BA70FB50">
      <w:numFmt w:val="bullet"/>
      <w:lvlText w:val=""/>
      <w:lvlJc w:val="left"/>
      <w:pPr>
        <w:ind w:left="828" w:hanging="360"/>
      </w:pPr>
      <w:rPr>
        <w:rFonts w:ascii="Symbol" w:eastAsia="Symbol" w:hAnsi="Symbol" w:cs="Symbol" w:hint="default"/>
        <w:b w:val="0"/>
        <w:bCs w:val="0"/>
        <w:i w:val="0"/>
        <w:iCs w:val="0"/>
        <w:w w:val="100"/>
        <w:sz w:val="22"/>
        <w:szCs w:val="22"/>
        <w:lang w:val="en-US" w:eastAsia="en-US" w:bidi="ar-SA"/>
      </w:rPr>
    </w:lvl>
    <w:lvl w:ilvl="1" w:tplc="E3CC9F24">
      <w:numFmt w:val="bullet"/>
      <w:lvlText w:val="•"/>
      <w:lvlJc w:val="left"/>
      <w:pPr>
        <w:ind w:left="1204" w:hanging="360"/>
      </w:pPr>
      <w:rPr>
        <w:rFonts w:hint="default"/>
        <w:lang w:val="en-US" w:eastAsia="en-US" w:bidi="ar-SA"/>
      </w:rPr>
    </w:lvl>
    <w:lvl w:ilvl="2" w:tplc="B5A4E2D4">
      <w:numFmt w:val="bullet"/>
      <w:lvlText w:val="•"/>
      <w:lvlJc w:val="left"/>
      <w:pPr>
        <w:ind w:left="1589" w:hanging="360"/>
      </w:pPr>
      <w:rPr>
        <w:rFonts w:hint="default"/>
        <w:lang w:val="en-US" w:eastAsia="en-US" w:bidi="ar-SA"/>
      </w:rPr>
    </w:lvl>
    <w:lvl w:ilvl="3" w:tplc="90CC8F26">
      <w:numFmt w:val="bullet"/>
      <w:lvlText w:val="•"/>
      <w:lvlJc w:val="left"/>
      <w:pPr>
        <w:ind w:left="1973" w:hanging="360"/>
      </w:pPr>
      <w:rPr>
        <w:rFonts w:hint="default"/>
        <w:lang w:val="en-US" w:eastAsia="en-US" w:bidi="ar-SA"/>
      </w:rPr>
    </w:lvl>
    <w:lvl w:ilvl="4" w:tplc="243A0782">
      <w:numFmt w:val="bullet"/>
      <w:lvlText w:val="•"/>
      <w:lvlJc w:val="left"/>
      <w:pPr>
        <w:ind w:left="2358" w:hanging="360"/>
      </w:pPr>
      <w:rPr>
        <w:rFonts w:hint="default"/>
        <w:lang w:val="en-US" w:eastAsia="en-US" w:bidi="ar-SA"/>
      </w:rPr>
    </w:lvl>
    <w:lvl w:ilvl="5" w:tplc="4F12B612">
      <w:numFmt w:val="bullet"/>
      <w:lvlText w:val="•"/>
      <w:lvlJc w:val="left"/>
      <w:pPr>
        <w:ind w:left="2742" w:hanging="360"/>
      </w:pPr>
      <w:rPr>
        <w:rFonts w:hint="default"/>
        <w:lang w:val="en-US" w:eastAsia="en-US" w:bidi="ar-SA"/>
      </w:rPr>
    </w:lvl>
    <w:lvl w:ilvl="6" w:tplc="783646D4">
      <w:numFmt w:val="bullet"/>
      <w:lvlText w:val="•"/>
      <w:lvlJc w:val="left"/>
      <w:pPr>
        <w:ind w:left="3127" w:hanging="360"/>
      </w:pPr>
      <w:rPr>
        <w:rFonts w:hint="default"/>
        <w:lang w:val="en-US" w:eastAsia="en-US" w:bidi="ar-SA"/>
      </w:rPr>
    </w:lvl>
    <w:lvl w:ilvl="7" w:tplc="90323336">
      <w:numFmt w:val="bullet"/>
      <w:lvlText w:val="•"/>
      <w:lvlJc w:val="left"/>
      <w:pPr>
        <w:ind w:left="3511" w:hanging="360"/>
      </w:pPr>
      <w:rPr>
        <w:rFonts w:hint="default"/>
        <w:lang w:val="en-US" w:eastAsia="en-US" w:bidi="ar-SA"/>
      </w:rPr>
    </w:lvl>
    <w:lvl w:ilvl="8" w:tplc="0E80A556">
      <w:numFmt w:val="bullet"/>
      <w:lvlText w:val="•"/>
      <w:lvlJc w:val="left"/>
      <w:pPr>
        <w:ind w:left="3896" w:hanging="360"/>
      </w:pPr>
      <w:rPr>
        <w:rFonts w:hint="default"/>
        <w:lang w:val="en-US" w:eastAsia="en-US" w:bidi="ar-SA"/>
      </w:rPr>
    </w:lvl>
  </w:abstractNum>
  <w:abstractNum w:abstractNumId="8" w15:restartNumberingAfterBreak="0">
    <w:nsid w:val="705A7012"/>
    <w:multiLevelType w:val="hybridMultilevel"/>
    <w:tmpl w:val="695A291A"/>
    <w:lvl w:ilvl="0" w:tplc="176CF358">
      <w:numFmt w:val="bullet"/>
      <w:lvlText w:val=""/>
      <w:lvlJc w:val="left"/>
      <w:pPr>
        <w:ind w:left="828" w:hanging="360"/>
      </w:pPr>
      <w:rPr>
        <w:rFonts w:ascii="Symbol" w:eastAsia="Symbol" w:hAnsi="Symbol" w:cs="Symbol" w:hint="default"/>
        <w:b w:val="0"/>
        <w:bCs w:val="0"/>
        <w:i w:val="0"/>
        <w:iCs w:val="0"/>
        <w:w w:val="100"/>
        <w:sz w:val="22"/>
        <w:szCs w:val="22"/>
        <w:lang w:val="en-US" w:eastAsia="en-US" w:bidi="ar-SA"/>
      </w:rPr>
    </w:lvl>
    <w:lvl w:ilvl="1" w:tplc="16A2C4F4">
      <w:numFmt w:val="bullet"/>
      <w:lvlText w:val="•"/>
      <w:lvlJc w:val="left"/>
      <w:pPr>
        <w:ind w:left="1204" w:hanging="360"/>
      </w:pPr>
      <w:rPr>
        <w:rFonts w:hint="default"/>
        <w:lang w:val="en-US" w:eastAsia="en-US" w:bidi="ar-SA"/>
      </w:rPr>
    </w:lvl>
    <w:lvl w:ilvl="2" w:tplc="7B3290F4">
      <w:numFmt w:val="bullet"/>
      <w:lvlText w:val="•"/>
      <w:lvlJc w:val="left"/>
      <w:pPr>
        <w:ind w:left="1589" w:hanging="360"/>
      </w:pPr>
      <w:rPr>
        <w:rFonts w:hint="default"/>
        <w:lang w:val="en-US" w:eastAsia="en-US" w:bidi="ar-SA"/>
      </w:rPr>
    </w:lvl>
    <w:lvl w:ilvl="3" w:tplc="5B681066">
      <w:numFmt w:val="bullet"/>
      <w:lvlText w:val="•"/>
      <w:lvlJc w:val="left"/>
      <w:pPr>
        <w:ind w:left="1973" w:hanging="360"/>
      </w:pPr>
      <w:rPr>
        <w:rFonts w:hint="default"/>
        <w:lang w:val="en-US" w:eastAsia="en-US" w:bidi="ar-SA"/>
      </w:rPr>
    </w:lvl>
    <w:lvl w:ilvl="4" w:tplc="765E5D18">
      <w:numFmt w:val="bullet"/>
      <w:lvlText w:val="•"/>
      <w:lvlJc w:val="left"/>
      <w:pPr>
        <w:ind w:left="2358" w:hanging="360"/>
      </w:pPr>
      <w:rPr>
        <w:rFonts w:hint="default"/>
        <w:lang w:val="en-US" w:eastAsia="en-US" w:bidi="ar-SA"/>
      </w:rPr>
    </w:lvl>
    <w:lvl w:ilvl="5" w:tplc="FD5AFF9E">
      <w:numFmt w:val="bullet"/>
      <w:lvlText w:val="•"/>
      <w:lvlJc w:val="left"/>
      <w:pPr>
        <w:ind w:left="2742" w:hanging="360"/>
      </w:pPr>
      <w:rPr>
        <w:rFonts w:hint="default"/>
        <w:lang w:val="en-US" w:eastAsia="en-US" w:bidi="ar-SA"/>
      </w:rPr>
    </w:lvl>
    <w:lvl w:ilvl="6" w:tplc="09788044">
      <w:numFmt w:val="bullet"/>
      <w:lvlText w:val="•"/>
      <w:lvlJc w:val="left"/>
      <w:pPr>
        <w:ind w:left="3127" w:hanging="360"/>
      </w:pPr>
      <w:rPr>
        <w:rFonts w:hint="default"/>
        <w:lang w:val="en-US" w:eastAsia="en-US" w:bidi="ar-SA"/>
      </w:rPr>
    </w:lvl>
    <w:lvl w:ilvl="7" w:tplc="25208EDA">
      <w:numFmt w:val="bullet"/>
      <w:lvlText w:val="•"/>
      <w:lvlJc w:val="left"/>
      <w:pPr>
        <w:ind w:left="3511" w:hanging="360"/>
      </w:pPr>
      <w:rPr>
        <w:rFonts w:hint="default"/>
        <w:lang w:val="en-US" w:eastAsia="en-US" w:bidi="ar-SA"/>
      </w:rPr>
    </w:lvl>
    <w:lvl w:ilvl="8" w:tplc="B7C69CA4">
      <w:numFmt w:val="bullet"/>
      <w:lvlText w:val="•"/>
      <w:lvlJc w:val="left"/>
      <w:pPr>
        <w:ind w:left="3896" w:hanging="360"/>
      </w:pPr>
      <w:rPr>
        <w:rFonts w:hint="default"/>
        <w:lang w:val="en-US" w:eastAsia="en-US" w:bidi="ar-SA"/>
      </w:rPr>
    </w:lvl>
  </w:abstractNum>
  <w:abstractNum w:abstractNumId="9" w15:restartNumberingAfterBreak="0">
    <w:nsid w:val="71366A59"/>
    <w:multiLevelType w:val="hybridMultilevel"/>
    <w:tmpl w:val="41F603D8"/>
    <w:lvl w:ilvl="0" w:tplc="CDA0EE3E">
      <w:start w:val="1"/>
      <w:numFmt w:val="decimal"/>
      <w:lvlText w:val="%1."/>
      <w:lvlJc w:val="left"/>
      <w:pPr>
        <w:ind w:left="838" w:hanging="361"/>
        <w:jc w:val="left"/>
      </w:pPr>
      <w:rPr>
        <w:rFonts w:ascii="Calibri" w:eastAsia="Calibri" w:hAnsi="Calibri" w:cs="Calibri" w:hint="default"/>
        <w:b w:val="0"/>
        <w:bCs w:val="0"/>
        <w:i w:val="0"/>
        <w:iCs w:val="0"/>
        <w:w w:val="100"/>
        <w:sz w:val="22"/>
        <w:szCs w:val="22"/>
        <w:lang w:val="en-US" w:eastAsia="en-US" w:bidi="ar-SA"/>
      </w:rPr>
    </w:lvl>
    <w:lvl w:ilvl="1" w:tplc="659A6592">
      <w:numFmt w:val="bullet"/>
      <w:lvlText w:val=""/>
      <w:lvlJc w:val="left"/>
      <w:pPr>
        <w:ind w:left="840" w:hanging="361"/>
      </w:pPr>
      <w:rPr>
        <w:rFonts w:ascii="Symbol" w:eastAsia="Symbol" w:hAnsi="Symbol" w:cs="Symbol" w:hint="default"/>
        <w:b w:val="0"/>
        <w:bCs w:val="0"/>
        <w:i w:val="0"/>
        <w:iCs w:val="0"/>
        <w:w w:val="100"/>
        <w:sz w:val="22"/>
        <w:szCs w:val="22"/>
        <w:lang w:val="en-US" w:eastAsia="en-US" w:bidi="ar-SA"/>
      </w:rPr>
    </w:lvl>
    <w:lvl w:ilvl="2" w:tplc="07AA7372">
      <w:numFmt w:val="bullet"/>
      <w:lvlText w:val="•"/>
      <w:lvlJc w:val="left"/>
      <w:pPr>
        <w:ind w:left="2592" w:hanging="361"/>
      </w:pPr>
      <w:rPr>
        <w:rFonts w:hint="default"/>
        <w:lang w:val="en-US" w:eastAsia="en-US" w:bidi="ar-SA"/>
      </w:rPr>
    </w:lvl>
    <w:lvl w:ilvl="3" w:tplc="7DAE0440">
      <w:numFmt w:val="bullet"/>
      <w:lvlText w:val="•"/>
      <w:lvlJc w:val="left"/>
      <w:pPr>
        <w:ind w:left="3468" w:hanging="361"/>
      </w:pPr>
      <w:rPr>
        <w:rFonts w:hint="default"/>
        <w:lang w:val="en-US" w:eastAsia="en-US" w:bidi="ar-SA"/>
      </w:rPr>
    </w:lvl>
    <w:lvl w:ilvl="4" w:tplc="4E269138">
      <w:numFmt w:val="bullet"/>
      <w:lvlText w:val="•"/>
      <w:lvlJc w:val="left"/>
      <w:pPr>
        <w:ind w:left="4344" w:hanging="361"/>
      </w:pPr>
      <w:rPr>
        <w:rFonts w:hint="default"/>
        <w:lang w:val="en-US" w:eastAsia="en-US" w:bidi="ar-SA"/>
      </w:rPr>
    </w:lvl>
    <w:lvl w:ilvl="5" w:tplc="A238DF94">
      <w:numFmt w:val="bullet"/>
      <w:lvlText w:val="•"/>
      <w:lvlJc w:val="left"/>
      <w:pPr>
        <w:ind w:left="5220" w:hanging="361"/>
      </w:pPr>
      <w:rPr>
        <w:rFonts w:hint="default"/>
        <w:lang w:val="en-US" w:eastAsia="en-US" w:bidi="ar-SA"/>
      </w:rPr>
    </w:lvl>
    <w:lvl w:ilvl="6" w:tplc="F5CC385A">
      <w:numFmt w:val="bullet"/>
      <w:lvlText w:val="•"/>
      <w:lvlJc w:val="left"/>
      <w:pPr>
        <w:ind w:left="6096" w:hanging="361"/>
      </w:pPr>
      <w:rPr>
        <w:rFonts w:hint="default"/>
        <w:lang w:val="en-US" w:eastAsia="en-US" w:bidi="ar-SA"/>
      </w:rPr>
    </w:lvl>
    <w:lvl w:ilvl="7" w:tplc="46882CA2">
      <w:numFmt w:val="bullet"/>
      <w:lvlText w:val="•"/>
      <w:lvlJc w:val="left"/>
      <w:pPr>
        <w:ind w:left="6972" w:hanging="361"/>
      </w:pPr>
      <w:rPr>
        <w:rFonts w:hint="default"/>
        <w:lang w:val="en-US" w:eastAsia="en-US" w:bidi="ar-SA"/>
      </w:rPr>
    </w:lvl>
    <w:lvl w:ilvl="8" w:tplc="A10849DE">
      <w:numFmt w:val="bullet"/>
      <w:lvlText w:val="•"/>
      <w:lvlJc w:val="left"/>
      <w:pPr>
        <w:ind w:left="7848" w:hanging="361"/>
      </w:pPr>
      <w:rPr>
        <w:rFonts w:hint="default"/>
        <w:lang w:val="en-US" w:eastAsia="en-US" w:bidi="ar-SA"/>
      </w:rPr>
    </w:lvl>
  </w:abstractNum>
  <w:abstractNum w:abstractNumId="10" w15:restartNumberingAfterBreak="0">
    <w:nsid w:val="7BDF6000"/>
    <w:multiLevelType w:val="hybridMultilevel"/>
    <w:tmpl w:val="3074447C"/>
    <w:lvl w:ilvl="0" w:tplc="960E1F7A">
      <w:numFmt w:val="bullet"/>
      <w:lvlText w:val=""/>
      <w:lvlJc w:val="left"/>
      <w:pPr>
        <w:ind w:left="828" w:hanging="360"/>
      </w:pPr>
      <w:rPr>
        <w:rFonts w:ascii="Symbol" w:eastAsia="Symbol" w:hAnsi="Symbol" w:cs="Symbol" w:hint="default"/>
        <w:b w:val="0"/>
        <w:bCs w:val="0"/>
        <w:i w:val="0"/>
        <w:iCs w:val="0"/>
        <w:w w:val="100"/>
        <w:sz w:val="22"/>
        <w:szCs w:val="22"/>
        <w:lang w:val="en-US" w:eastAsia="en-US" w:bidi="ar-SA"/>
      </w:rPr>
    </w:lvl>
    <w:lvl w:ilvl="1" w:tplc="DF9A921A">
      <w:numFmt w:val="bullet"/>
      <w:lvlText w:val="•"/>
      <w:lvlJc w:val="left"/>
      <w:pPr>
        <w:ind w:left="1204" w:hanging="360"/>
      </w:pPr>
      <w:rPr>
        <w:rFonts w:hint="default"/>
        <w:lang w:val="en-US" w:eastAsia="en-US" w:bidi="ar-SA"/>
      </w:rPr>
    </w:lvl>
    <w:lvl w:ilvl="2" w:tplc="9BA48C74">
      <w:numFmt w:val="bullet"/>
      <w:lvlText w:val="•"/>
      <w:lvlJc w:val="left"/>
      <w:pPr>
        <w:ind w:left="1589" w:hanging="360"/>
      </w:pPr>
      <w:rPr>
        <w:rFonts w:hint="default"/>
        <w:lang w:val="en-US" w:eastAsia="en-US" w:bidi="ar-SA"/>
      </w:rPr>
    </w:lvl>
    <w:lvl w:ilvl="3" w:tplc="DCD0DC6A">
      <w:numFmt w:val="bullet"/>
      <w:lvlText w:val="•"/>
      <w:lvlJc w:val="left"/>
      <w:pPr>
        <w:ind w:left="1973" w:hanging="360"/>
      </w:pPr>
      <w:rPr>
        <w:rFonts w:hint="default"/>
        <w:lang w:val="en-US" w:eastAsia="en-US" w:bidi="ar-SA"/>
      </w:rPr>
    </w:lvl>
    <w:lvl w:ilvl="4" w:tplc="60FE74DE">
      <w:numFmt w:val="bullet"/>
      <w:lvlText w:val="•"/>
      <w:lvlJc w:val="left"/>
      <w:pPr>
        <w:ind w:left="2358" w:hanging="360"/>
      </w:pPr>
      <w:rPr>
        <w:rFonts w:hint="default"/>
        <w:lang w:val="en-US" w:eastAsia="en-US" w:bidi="ar-SA"/>
      </w:rPr>
    </w:lvl>
    <w:lvl w:ilvl="5" w:tplc="E7D69DC4">
      <w:numFmt w:val="bullet"/>
      <w:lvlText w:val="•"/>
      <w:lvlJc w:val="left"/>
      <w:pPr>
        <w:ind w:left="2742" w:hanging="360"/>
      </w:pPr>
      <w:rPr>
        <w:rFonts w:hint="default"/>
        <w:lang w:val="en-US" w:eastAsia="en-US" w:bidi="ar-SA"/>
      </w:rPr>
    </w:lvl>
    <w:lvl w:ilvl="6" w:tplc="CFE2CF70">
      <w:numFmt w:val="bullet"/>
      <w:lvlText w:val="•"/>
      <w:lvlJc w:val="left"/>
      <w:pPr>
        <w:ind w:left="3127" w:hanging="360"/>
      </w:pPr>
      <w:rPr>
        <w:rFonts w:hint="default"/>
        <w:lang w:val="en-US" w:eastAsia="en-US" w:bidi="ar-SA"/>
      </w:rPr>
    </w:lvl>
    <w:lvl w:ilvl="7" w:tplc="889EA20C">
      <w:numFmt w:val="bullet"/>
      <w:lvlText w:val="•"/>
      <w:lvlJc w:val="left"/>
      <w:pPr>
        <w:ind w:left="3511" w:hanging="360"/>
      </w:pPr>
      <w:rPr>
        <w:rFonts w:hint="default"/>
        <w:lang w:val="en-US" w:eastAsia="en-US" w:bidi="ar-SA"/>
      </w:rPr>
    </w:lvl>
    <w:lvl w:ilvl="8" w:tplc="4C00042A">
      <w:numFmt w:val="bullet"/>
      <w:lvlText w:val="•"/>
      <w:lvlJc w:val="left"/>
      <w:pPr>
        <w:ind w:left="3896" w:hanging="360"/>
      </w:pPr>
      <w:rPr>
        <w:rFonts w:hint="default"/>
        <w:lang w:val="en-US" w:eastAsia="en-US" w:bidi="ar-SA"/>
      </w:rPr>
    </w:lvl>
  </w:abstractNum>
  <w:abstractNum w:abstractNumId="11" w15:restartNumberingAfterBreak="0">
    <w:nsid w:val="7C8A0ADA"/>
    <w:multiLevelType w:val="hybridMultilevel"/>
    <w:tmpl w:val="04B61F54"/>
    <w:lvl w:ilvl="0" w:tplc="36002A3A">
      <w:start w:val="1"/>
      <w:numFmt w:val="decimal"/>
      <w:lvlText w:val="%1."/>
      <w:lvlJc w:val="left"/>
      <w:pPr>
        <w:ind w:left="825" w:hanging="361"/>
        <w:jc w:val="left"/>
      </w:pPr>
      <w:rPr>
        <w:rFonts w:ascii="Calibri" w:eastAsia="Calibri" w:hAnsi="Calibri" w:cs="Calibri" w:hint="default"/>
        <w:b w:val="0"/>
        <w:bCs w:val="0"/>
        <w:i w:val="0"/>
        <w:iCs w:val="0"/>
        <w:w w:val="100"/>
        <w:sz w:val="22"/>
        <w:szCs w:val="22"/>
        <w:lang w:val="en-US" w:eastAsia="en-US" w:bidi="ar-SA"/>
      </w:rPr>
    </w:lvl>
    <w:lvl w:ilvl="1" w:tplc="388A5A84">
      <w:numFmt w:val="bullet"/>
      <w:lvlText w:val="•"/>
      <w:lvlJc w:val="left"/>
      <w:pPr>
        <w:ind w:left="1312" w:hanging="361"/>
      </w:pPr>
      <w:rPr>
        <w:rFonts w:hint="default"/>
        <w:lang w:val="en-US" w:eastAsia="en-US" w:bidi="ar-SA"/>
      </w:rPr>
    </w:lvl>
    <w:lvl w:ilvl="2" w:tplc="FE989AA2">
      <w:numFmt w:val="bullet"/>
      <w:lvlText w:val="•"/>
      <w:lvlJc w:val="left"/>
      <w:pPr>
        <w:ind w:left="1804" w:hanging="361"/>
      </w:pPr>
      <w:rPr>
        <w:rFonts w:hint="default"/>
        <w:lang w:val="en-US" w:eastAsia="en-US" w:bidi="ar-SA"/>
      </w:rPr>
    </w:lvl>
    <w:lvl w:ilvl="3" w:tplc="C2C8F5C0">
      <w:numFmt w:val="bullet"/>
      <w:lvlText w:val="•"/>
      <w:lvlJc w:val="left"/>
      <w:pPr>
        <w:ind w:left="2296" w:hanging="361"/>
      </w:pPr>
      <w:rPr>
        <w:rFonts w:hint="default"/>
        <w:lang w:val="en-US" w:eastAsia="en-US" w:bidi="ar-SA"/>
      </w:rPr>
    </w:lvl>
    <w:lvl w:ilvl="4" w:tplc="6C2C3444">
      <w:numFmt w:val="bullet"/>
      <w:lvlText w:val="•"/>
      <w:lvlJc w:val="left"/>
      <w:pPr>
        <w:ind w:left="2789" w:hanging="361"/>
      </w:pPr>
      <w:rPr>
        <w:rFonts w:hint="default"/>
        <w:lang w:val="en-US" w:eastAsia="en-US" w:bidi="ar-SA"/>
      </w:rPr>
    </w:lvl>
    <w:lvl w:ilvl="5" w:tplc="5AB0636A">
      <w:numFmt w:val="bullet"/>
      <w:lvlText w:val="•"/>
      <w:lvlJc w:val="left"/>
      <w:pPr>
        <w:ind w:left="3281" w:hanging="361"/>
      </w:pPr>
      <w:rPr>
        <w:rFonts w:hint="default"/>
        <w:lang w:val="en-US" w:eastAsia="en-US" w:bidi="ar-SA"/>
      </w:rPr>
    </w:lvl>
    <w:lvl w:ilvl="6" w:tplc="301AB176">
      <w:numFmt w:val="bullet"/>
      <w:lvlText w:val="•"/>
      <w:lvlJc w:val="left"/>
      <w:pPr>
        <w:ind w:left="3773" w:hanging="361"/>
      </w:pPr>
      <w:rPr>
        <w:rFonts w:hint="default"/>
        <w:lang w:val="en-US" w:eastAsia="en-US" w:bidi="ar-SA"/>
      </w:rPr>
    </w:lvl>
    <w:lvl w:ilvl="7" w:tplc="A2C4C164">
      <w:numFmt w:val="bullet"/>
      <w:lvlText w:val="•"/>
      <w:lvlJc w:val="left"/>
      <w:pPr>
        <w:ind w:left="4266" w:hanging="361"/>
      </w:pPr>
      <w:rPr>
        <w:rFonts w:hint="default"/>
        <w:lang w:val="en-US" w:eastAsia="en-US" w:bidi="ar-SA"/>
      </w:rPr>
    </w:lvl>
    <w:lvl w:ilvl="8" w:tplc="D3702156">
      <w:numFmt w:val="bullet"/>
      <w:lvlText w:val="•"/>
      <w:lvlJc w:val="left"/>
      <w:pPr>
        <w:ind w:left="4758" w:hanging="361"/>
      </w:pPr>
      <w:rPr>
        <w:rFonts w:hint="default"/>
        <w:lang w:val="en-US" w:eastAsia="en-US" w:bidi="ar-SA"/>
      </w:rPr>
    </w:lvl>
  </w:abstractNum>
  <w:num w:numId="1">
    <w:abstractNumId w:val="3"/>
  </w:num>
  <w:num w:numId="2">
    <w:abstractNumId w:val="11"/>
  </w:num>
  <w:num w:numId="3">
    <w:abstractNumId w:val="2"/>
  </w:num>
  <w:num w:numId="4">
    <w:abstractNumId w:val="6"/>
  </w:num>
  <w:num w:numId="5">
    <w:abstractNumId w:val="0"/>
  </w:num>
  <w:num w:numId="6">
    <w:abstractNumId w:val="4"/>
  </w:num>
  <w:num w:numId="7">
    <w:abstractNumId w:val="7"/>
  </w:num>
  <w:num w:numId="8">
    <w:abstractNumId w:val="5"/>
  </w:num>
  <w:num w:numId="9">
    <w:abstractNumId w:val="10"/>
  </w:num>
  <w:num w:numId="10">
    <w:abstractNumId w:val="1"/>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511A3"/>
    <w:rsid w:val="00073D0E"/>
    <w:rsid w:val="007511A3"/>
    <w:rsid w:val="00DA6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2"/>
    <o:shapelayout v:ext="edit">
      <o:idmap v:ext="edit" data="1"/>
    </o:shapelayout>
  </w:shapeDefaults>
  <w:decimalSymbol w:val="."/>
  <w:listSeparator w:val=","/>
  <w14:docId w14:val="3F875CDC"/>
  <w15:docId w15:val="{5551B480-E534-4717-9FF9-0AC6B4AE8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Segoe UI" w:eastAsia="Segoe UI" w:hAnsi="Segoe UI" w:cs="Segoe UI"/>
    </w:rPr>
  </w:style>
  <w:style w:type="paragraph" w:styleId="Heading1">
    <w:name w:val="heading 1"/>
    <w:basedOn w:val="Normal"/>
    <w:uiPriority w:val="9"/>
    <w:qFormat/>
    <w:pPr>
      <w:spacing w:before="20"/>
      <w:ind w:left="120"/>
      <w:outlineLvl w:val="0"/>
    </w:pPr>
    <w:rPr>
      <w:rFonts w:ascii="Calibri Light" w:eastAsia="Calibri Light" w:hAnsi="Calibri Light" w:cs="Calibri Light"/>
      <w:sz w:val="32"/>
      <w:szCs w:val="32"/>
    </w:rPr>
  </w:style>
  <w:style w:type="paragraph" w:styleId="Heading2">
    <w:name w:val="heading 2"/>
    <w:basedOn w:val="Normal"/>
    <w:uiPriority w:val="9"/>
    <w:unhideWhenUsed/>
    <w:qFormat/>
    <w:pPr>
      <w:spacing w:before="162"/>
      <w:ind w:left="120"/>
      <w:outlineLvl w:val="1"/>
    </w:pPr>
    <w:rPr>
      <w:rFonts w:ascii="Calibri Light" w:eastAsia="Calibri Light" w:hAnsi="Calibri Light" w:cs="Calibri Light"/>
      <w:sz w:val="26"/>
      <w:szCs w:val="26"/>
    </w:rPr>
  </w:style>
  <w:style w:type="paragraph" w:styleId="Heading3">
    <w:name w:val="heading 3"/>
    <w:basedOn w:val="Normal"/>
    <w:uiPriority w:val="9"/>
    <w:unhideWhenUsed/>
    <w:qFormat/>
    <w:pPr>
      <w:ind w:left="120"/>
      <w:outlineLvl w:val="2"/>
    </w:pPr>
    <w:rPr>
      <w:rFonts w:ascii="Calibri Light" w:eastAsia="Calibri Light" w:hAnsi="Calibri Light" w:cs="Calibri Light"/>
      <w:sz w:val="24"/>
      <w:szCs w:val="24"/>
    </w:rPr>
  </w:style>
  <w:style w:type="paragraph" w:styleId="Heading4">
    <w:name w:val="heading 4"/>
    <w:basedOn w:val="Normal"/>
    <w:uiPriority w:val="9"/>
    <w:unhideWhenUsed/>
    <w:qFormat/>
    <w:pPr>
      <w:spacing w:before="59"/>
      <w:ind w:left="119"/>
      <w:outlineLvl w:val="3"/>
    </w:pPr>
    <w:rPr>
      <w:rFonts w:ascii="Calibri" w:eastAsia="Calibri" w:hAnsi="Calibri" w:cs="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1"/>
      <w:ind w:left="119"/>
    </w:pPr>
    <w:rPr>
      <w:rFonts w:ascii="Calibri" w:eastAsia="Calibri" w:hAnsi="Calibri" w:cs="Calibri"/>
    </w:rPr>
  </w:style>
  <w:style w:type="paragraph" w:styleId="TOC2">
    <w:name w:val="toc 2"/>
    <w:basedOn w:val="Normal"/>
    <w:uiPriority w:val="1"/>
    <w:qFormat/>
    <w:pPr>
      <w:spacing w:before="120"/>
      <w:ind w:left="341"/>
    </w:pPr>
    <w:rPr>
      <w:rFonts w:ascii="Calibri" w:eastAsia="Calibri" w:hAnsi="Calibri" w:cs="Calibri"/>
    </w:rPr>
  </w:style>
  <w:style w:type="paragraph" w:styleId="TOC3">
    <w:name w:val="toc 3"/>
    <w:basedOn w:val="Normal"/>
    <w:uiPriority w:val="1"/>
    <w:qFormat/>
    <w:pPr>
      <w:spacing w:before="121"/>
      <w:ind w:left="559"/>
    </w:pPr>
    <w:rPr>
      <w:rFonts w:ascii="Calibri" w:eastAsia="Calibri" w:hAnsi="Calibri" w:cs="Calibri"/>
    </w:rPr>
  </w:style>
  <w:style w:type="paragraph" w:styleId="BodyText">
    <w:name w:val="Body Text"/>
    <w:basedOn w:val="Normal"/>
    <w:uiPriority w:val="1"/>
    <w:qFormat/>
    <w:rPr>
      <w:rFonts w:ascii="Calibri" w:eastAsia="Calibri" w:hAnsi="Calibri" w:cs="Calibri"/>
    </w:rPr>
  </w:style>
  <w:style w:type="paragraph" w:styleId="ListParagraph">
    <w:name w:val="List Paragraph"/>
    <w:basedOn w:val="Normal"/>
    <w:uiPriority w:val="1"/>
    <w:qFormat/>
    <w:pPr>
      <w:spacing w:before="22"/>
      <w:ind w:left="840" w:hanging="361"/>
    </w:pPr>
    <w:rPr>
      <w:rFonts w:ascii="Calibri" w:eastAsia="Calibri" w:hAnsi="Calibri" w:cs="Calibri"/>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34" Type="http://schemas.openxmlformats.org/officeDocument/2006/relationships/theme" Target="theme/theme1.xml"/><Relationship Id="rId7" Type="http://schemas.openxmlformats.org/officeDocument/2006/relationships/hyperlink" Target="mailto:mayowski@pitt.edu"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hyperlink" Target="http://icre.pitt.edu/" TargetMode="Externa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image" Target="media/image1.jpeg"/><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8" Type="http://schemas.openxmlformats.org/officeDocument/2006/relationships/hyperlink" Target="http://www.wpi.edu/sites/default/files/Project_Inclusion_NERCHE_Rubric-Self-Assessment-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7516</Words>
  <Characters>42846</Characters>
  <Application>Microsoft Office Word</Application>
  <DocSecurity>0</DocSecurity>
  <Lines>357</Lines>
  <Paragraphs>100</Paragraphs>
  <ScaleCrop>false</ScaleCrop>
  <Company/>
  <LinksUpToDate>false</LinksUpToDate>
  <CharactersWithSpaces>50262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Mayowski, Colleen A</dc:creator>
  <cp:lastModifiedBy>Mayowski, Colleen A</cp:lastModifiedBy>
  <cp:revision>2</cp:revision>
  <dcterms:created xsi:type="dcterms:W3CDTF">2022-10-24T13:54:00Z</dcterms:created>
  <dcterms:modified xsi:type="dcterms:W3CDTF">2023-08-23T18:22:00Z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2022-09-22T00:00:00Z</vt:filetime>
  </property>
  <property fmtid="{D5CDD505-2E9C-101B-9397-08002B2CF9AE}" pid="3" name="Creator">
    <vt:lpwstr>Adobe Acrobat Pro DC 19.12.20034</vt:lpwstr>
  </property>
  <property fmtid="{D5CDD505-2E9C-101B-9397-08002B2CF9AE}" pid="4" name="LastSaved">
    <vt:filetime>2022-10-24T00:00:00Z</vt:filetime>
  </property>
  <property fmtid="{D5CDD505-2E9C-101B-9397-08002B2CF9AE}" pid="5" name="Producer">
    <vt:lpwstr>Adobe PDF Library 19.12.66</vt:lpwstr>
  </property>
</Properties>
</file>